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28" w:type="dxa"/>
          <w:right w:w="28" w:type="dxa"/>
        </w:tblCellMar>
        <w:tblLook w:val="0000" w:firstRow="0" w:lastRow="0" w:firstColumn="0" w:lastColumn="0" w:noHBand="0" w:noVBand="0"/>
      </w:tblPr>
      <w:tblGrid>
        <w:gridCol w:w="1648"/>
        <w:gridCol w:w="3360"/>
        <w:gridCol w:w="1650"/>
        <w:gridCol w:w="3377"/>
      </w:tblGrid>
      <w:tr w:rsidR="00000000">
        <w:tblPrEx>
          <w:tblCellMar>
            <w:top w:w="0" w:type="dxa"/>
            <w:bottom w:w="0" w:type="dxa"/>
          </w:tblCellMar>
        </w:tblPrEx>
        <w:trPr>
          <w:cantSplit/>
        </w:trPr>
        <w:tc>
          <w:tcPr>
            <w:tcW w:w="10035" w:type="dxa"/>
            <w:gridSpan w:val="4"/>
            <w:tcBorders>
              <w:top w:val="nil"/>
              <w:left w:val="nil"/>
              <w:bottom w:val="nil"/>
              <w:right w:val="nil"/>
            </w:tcBorders>
          </w:tcPr>
          <w:p w:rsidR="00000000" w:rsidRDefault="00DD466F">
            <w:pPr>
              <w:snapToGrid w:val="0"/>
              <w:rPr>
                <w:rFonts w:ascii="標楷體" w:eastAsia="標楷體" w:cs="標楷體"/>
                <w:sz w:val="28"/>
                <w:szCs w:val="28"/>
              </w:rPr>
            </w:pPr>
            <w:bookmarkStart w:id="0" w:name="_GoBack"/>
            <w:bookmarkEnd w:id="0"/>
            <w:r>
              <w:rPr>
                <w:rFonts w:cs="新細明體"/>
                <w:sz w:val="28"/>
                <w:szCs w:val="28"/>
              </w:rPr>
              <w:t xml:space="preserve"> </w:t>
            </w:r>
            <w:r>
              <w:rPr>
                <w:rFonts w:ascii="標楷體" w:eastAsia="標楷體" w:cs="標楷體" w:hint="eastAsia"/>
                <w:sz w:val="28"/>
                <w:szCs w:val="28"/>
              </w:rPr>
              <w:t>基本資料（</w:t>
            </w:r>
            <w:r>
              <w:rPr>
                <w:rFonts w:ascii="標楷體" w:eastAsia="標楷體" w:cs="標楷體" w:hint="eastAsia"/>
                <w:sz w:val="28"/>
                <w:szCs w:val="28"/>
              </w:rPr>
              <w:t>Basic Information</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D466F">
            <w:pPr>
              <w:snapToGrid w:val="0"/>
              <w:jc w:val="center"/>
              <w:rPr>
                <w:rFonts w:ascii="標楷體" w:eastAsia="標楷體" w:cs="標楷體"/>
              </w:rPr>
            </w:pPr>
            <w:r>
              <w:rPr>
                <w:rFonts w:cs="新細明體"/>
              </w:rPr>
              <w:t xml:space="preserve"> </w:t>
            </w:r>
            <w:r>
              <w:rPr>
                <w:rFonts w:ascii="標楷體" w:eastAsia="標楷體" w:cs="標楷體" w:hint="eastAsia"/>
              </w:rPr>
              <w:t>學</w:t>
            </w:r>
            <w:r>
              <w:rPr>
                <w:rFonts w:ascii="標楷體" w:eastAsia="標楷體" w:cs="標楷體" w:hint="eastAsia"/>
              </w:rPr>
              <w:t xml:space="preserve">    </w:t>
            </w:r>
            <w:r>
              <w:rPr>
                <w:rFonts w:ascii="標楷體" w:eastAsia="標楷體" w:cs="標楷體" w:hint="eastAsia"/>
              </w:rPr>
              <w:t>院</w:t>
            </w:r>
          </w:p>
          <w:p w:rsidR="00000000" w:rsidRDefault="00DD466F">
            <w:pPr>
              <w:snapToGrid w:val="0"/>
              <w:jc w:val="center"/>
              <w:rPr>
                <w:rFonts w:ascii="標楷體" w:eastAsia="標楷體" w:cs="標楷體"/>
              </w:rPr>
            </w:pPr>
            <w:r>
              <w:rPr>
                <w:rFonts w:ascii="標楷體" w:eastAsia="標楷體" w:cs="標楷體"/>
              </w:rPr>
              <w:t>(College)</w:t>
            </w:r>
          </w:p>
        </w:tc>
        <w:tc>
          <w:tcPr>
            <w:tcW w:w="8387" w:type="dxa"/>
            <w:gridSpan w:val="3"/>
          </w:tcPr>
          <w:p w:rsidR="00000000" w:rsidRDefault="00DD466F">
            <w:pPr>
              <w:snapToGrid w:val="0"/>
              <w:rPr>
                <w:rFonts w:cs="新細明體"/>
                <w:sz w:val="20"/>
                <w:szCs w:val="20"/>
              </w:rPr>
            </w:pPr>
            <w:r>
              <w:rPr>
                <w:rFonts w:cs="新細明體" w:hint="eastAsia"/>
                <w:sz w:val="20"/>
                <w:szCs w:val="20"/>
              </w:rPr>
              <w:t>醫學科技學院</w:t>
            </w:r>
          </w:p>
          <w:p w:rsidR="00000000" w:rsidRDefault="00DD466F">
            <w:pPr>
              <w:snapToGrid w:val="0"/>
              <w:rPr>
                <w:rFonts w:cs="新細明體"/>
                <w:sz w:val="20"/>
                <w:szCs w:val="20"/>
              </w:rPr>
            </w:pPr>
            <w:r>
              <w:rPr>
                <w:rFonts w:cs="新細明體"/>
                <w:sz w:val="20"/>
                <w:szCs w:val="20"/>
              </w:rPr>
              <w:t>College of Medical Sciences and Technology</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D466F">
            <w:pPr>
              <w:snapToGrid w:val="0"/>
              <w:jc w:val="center"/>
              <w:rPr>
                <w:rFonts w:ascii="標楷體" w:eastAsia="標楷體" w:cs="標楷體"/>
              </w:rPr>
            </w:pPr>
            <w:r>
              <w:rPr>
                <w:rFonts w:cs="新細明體"/>
              </w:rPr>
              <w:t xml:space="preserve"> </w:t>
            </w:r>
            <w:r>
              <w:rPr>
                <w:rFonts w:ascii="標楷體" w:eastAsia="標楷體" w:cs="標楷體" w:hint="eastAsia"/>
              </w:rPr>
              <w:t>系</w:t>
            </w:r>
            <w:r>
              <w:rPr>
                <w:rFonts w:ascii="標楷體" w:eastAsia="標楷體" w:cs="標楷體" w:hint="eastAsia"/>
              </w:rPr>
              <w:t xml:space="preserve">    </w:t>
            </w:r>
            <w:r>
              <w:rPr>
                <w:rFonts w:ascii="標楷體" w:eastAsia="標楷體" w:cs="標楷體" w:hint="eastAsia"/>
              </w:rPr>
              <w:t>所</w:t>
            </w:r>
          </w:p>
          <w:p w:rsidR="00000000" w:rsidRDefault="00DD466F">
            <w:pPr>
              <w:snapToGrid w:val="0"/>
              <w:jc w:val="center"/>
              <w:rPr>
                <w:rFonts w:ascii="標楷體" w:eastAsia="標楷體" w:cs="標楷體"/>
              </w:rPr>
            </w:pPr>
            <w:r>
              <w:rPr>
                <w:rFonts w:ascii="標楷體" w:eastAsia="標楷體" w:cs="標楷體"/>
              </w:rPr>
              <w:t>(Department)</w:t>
            </w:r>
          </w:p>
        </w:tc>
        <w:tc>
          <w:tcPr>
            <w:tcW w:w="8387" w:type="dxa"/>
            <w:gridSpan w:val="3"/>
          </w:tcPr>
          <w:p w:rsidR="00000000" w:rsidRDefault="00DD466F">
            <w:pPr>
              <w:snapToGrid w:val="0"/>
              <w:rPr>
                <w:rFonts w:cs="新細明體"/>
                <w:sz w:val="20"/>
                <w:szCs w:val="20"/>
              </w:rPr>
            </w:pPr>
            <w:r>
              <w:rPr>
                <w:rFonts w:cs="新細明體" w:hint="eastAsia"/>
                <w:sz w:val="20"/>
                <w:szCs w:val="20"/>
              </w:rPr>
              <w:t>物理治療學系</w:t>
            </w:r>
          </w:p>
          <w:p w:rsidR="00000000" w:rsidRDefault="00DD466F">
            <w:pPr>
              <w:snapToGrid w:val="0"/>
              <w:rPr>
                <w:rFonts w:cs="新細明體"/>
                <w:sz w:val="20"/>
                <w:szCs w:val="20"/>
              </w:rPr>
            </w:pPr>
            <w:r>
              <w:rPr>
                <w:rFonts w:cs="新細明體"/>
                <w:sz w:val="20"/>
                <w:szCs w:val="20"/>
              </w:rPr>
              <w:t>School of Physical Therapy</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D466F">
            <w:pPr>
              <w:snapToGrid w:val="0"/>
              <w:jc w:val="center"/>
              <w:rPr>
                <w:rFonts w:ascii="標楷體" w:eastAsia="標楷體" w:cs="標楷體"/>
              </w:rPr>
            </w:pPr>
            <w:r>
              <w:rPr>
                <w:rFonts w:cs="新細明體"/>
              </w:rPr>
              <w:t xml:space="preserve"> </w:t>
            </w:r>
            <w:r>
              <w:rPr>
                <w:rFonts w:ascii="標楷體" w:eastAsia="標楷體" w:cs="標楷體" w:hint="eastAsia"/>
              </w:rPr>
              <w:t>姓</w:t>
            </w:r>
            <w:r>
              <w:rPr>
                <w:rFonts w:ascii="標楷體" w:eastAsia="標楷體" w:cs="標楷體" w:hint="eastAsia"/>
              </w:rPr>
              <w:t xml:space="preserve">    </w:t>
            </w:r>
            <w:r>
              <w:rPr>
                <w:rFonts w:ascii="標楷體" w:eastAsia="標楷體" w:cs="標楷體" w:hint="eastAsia"/>
              </w:rPr>
              <w:t>名</w:t>
            </w:r>
          </w:p>
          <w:p w:rsidR="00000000" w:rsidRDefault="00DD466F">
            <w:pPr>
              <w:snapToGrid w:val="0"/>
              <w:jc w:val="center"/>
              <w:rPr>
                <w:rFonts w:ascii="標楷體" w:eastAsia="標楷體" w:cs="標楷體"/>
              </w:rPr>
            </w:pPr>
            <w:r>
              <w:rPr>
                <w:rFonts w:ascii="標楷體" w:eastAsia="標楷體" w:cs="標楷體"/>
              </w:rPr>
              <w:t>(Name)</w:t>
            </w:r>
          </w:p>
        </w:tc>
        <w:tc>
          <w:tcPr>
            <w:tcW w:w="3360" w:type="dxa"/>
          </w:tcPr>
          <w:p w:rsidR="00000000" w:rsidRDefault="00DD466F">
            <w:pPr>
              <w:snapToGrid w:val="0"/>
              <w:rPr>
                <w:rFonts w:cs="新細明體"/>
                <w:sz w:val="20"/>
                <w:szCs w:val="20"/>
              </w:rPr>
            </w:pPr>
            <w:r>
              <w:rPr>
                <w:rFonts w:cs="新細明體" w:hint="eastAsia"/>
                <w:sz w:val="20"/>
                <w:szCs w:val="20"/>
              </w:rPr>
              <w:t>王淳厚</w:t>
            </w:r>
          </w:p>
          <w:p w:rsidR="00000000" w:rsidRDefault="00DD466F">
            <w:pPr>
              <w:snapToGrid w:val="0"/>
              <w:rPr>
                <w:rFonts w:cs="新細明體"/>
                <w:sz w:val="20"/>
                <w:szCs w:val="20"/>
              </w:rPr>
            </w:pPr>
            <w:r>
              <w:rPr>
                <w:rFonts w:cs="新細明體"/>
                <w:sz w:val="20"/>
                <w:szCs w:val="20"/>
              </w:rPr>
              <w:t>WANG,CHUN-HOU</w:t>
            </w:r>
          </w:p>
        </w:tc>
        <w:tc>
          <w:tcPr>
            <w:tcW w:w="1650" w:type="dxa"/>
            <w:shd w:val="clear" w:color="auto" w:fill="auto"/>
          </w:tcPr>
          <w:p w:rsidR="00000000" w:rsidRDefault="00DD466F">
            <w:pPr>
              <w:snapToGrid w:val="0"/>
              <w:jc w:val="center"/>
              <w:rPr>
                <w:rFonts w:ascii="標楷體" w:eastAsia="標楷體" w:cs="標楷體"/>
              </w:rPr>
            </w:pPr>
            <w:r>
              <w:rPr>
                <w:rFonts w:ascii="標楷體" w:eastAsia="標楷體" w:cs="標楷體" w:hint="eastAsia"/>
              </w:rPr>
              <w:t>職</w:t>
            </w:r>
            <w:r>
              <w:rPr>
                <w:rFonts w:ascii="標楷體" w:eastAsia="標楷體" w:cs="標楷體" w:hint="eastAsia"/>
              </w:rPr>
              <w:t xml:space="preserve">    </w:t>
            </w:r>
            <w:r>
              <w:rPr>
                <w:rFonts w:ascii="標楷體" w:eastAsia="標楷體" w:cs="標楷體" w:hint="eastAsia"/>
              </w:rPr>
              <w:t>稱</w:t>
            </w:r>
          </w:p>
          <w:p w:rsidR="00000000" w:rsidRDefault="00DD466F">
            <w:pPr>
              <w:snapToGrid w:val="0"/>
              <w:jc w:val="center"/>
              <w:rPr>
                <w:rFonts w:ascii="標楷體" w:eastAsia="標楷體" w:cs="標楷體"/>
              </w:rPr>
            </w:pPr>
            <w:r>
              <w:rPr>
                <w:rFonts w:ascii="標楷體" w:eastAsia="標楷體" w:cs="標楷體"/>
              </w:rPr>
              <w:t>(Title)</w:t>
            </w:r>
          </w:p>
        </w:tc>
        <w:tc>
          <w:tcPr>
            <w:tcW w:w="3377" w:type="dxa"/>
          </w:tcPr>
          <w:p w:rsidR="00000000" w:rsidRDefault="00DD466F">
            <w:pPr>
              <w:snapToGrid w:val="0"/>
              <w:rPr>
                <w:rFonts w:cs="新細明體"/>
                <w:sz w:val="20"/>
                <w:szCs w:val="20"/>
              </w:rPr>
            </w:pPr>
            <w:r>
              <w:rPr>
                <w:rFonts w:cs="新細明體" w:hint="eastAsia"/>
                <w:sz w:val="20"/>
                <w:szCs w:val="20"/>
              </w:rPr>
              <w:t>教授</w:t>
            </w:r>
          </w:p>
          <w:p w:rsidR="00000000" w:rsidRDefault="00DD466F">
            <w:pPr>
              <w:snapToGrid w:val="0"/>
              <w:rPr>
                <w:rFonts w:cs="新細明體"/>
                <w:sz w:val="20"/>
                <w:szCs w:val="20"/>
              </w:rPr>
            </w:pPr>
            <w:r>
              <w:rPr>
                <w:rFonts w:cs="新細明體"/>
                <w:sz w:val="20"/>
                <w:szCs w:val="20"/>
              </w:rPr>
              <w:t>Professor</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D466F">
            <w:pPr>
              <w:snapToGrid w:val="0"/>
              <w:jc w:val="center"/>
              <w:rPr>
                <w:rFonts w:ascii="標楷體" w:eastAsia="標楷體" w:cs="標楷體"/>
              </w:rPr>
            </w:pPr>
            <w:r>
              <w:rPr>
                <w:rFonts w:cs="新細明體"/>
              </w:rPr>
              <w:t xml:space="preserve"> </w:t>
            </w:r>
            <w:r>
              <w:rPr>
                <w:rFonts w:ascii="標楷體" w:eastAsia="標楷體" w:cs="標楷體" w:hint="eastAsia"/>
              </w:rPr>
              <w:t>聯絡電話</w:t>
            </w:r>
          </w:p>
          <w:p w:rsidR="00000000" w:rsidRDefault="00DD466F">
            <w:pPr>
              <w:snapToGrid w:val="0"/>
              <w:jc w:val="center"/>
              <w:rPr>
                <w:rFonts w:ascii="標楷體" w:eastAsia="標楷體" w:cs="標楷體"/>
              </w:rPr>
            </w:pPr>
            <w:r>
              <w:rPr>
                <w:rFonts w:ascii="標楷體" w:eastAsia="標楷體" w:cs="標楷體"/>
              </w:rPr>
              <w:t>(Tel Num.)</w:t>
            </w:r>
          </w:p>
        </w:tc>
        <w:tc>
          <w:tcPr>
            <w:tcW w:w="3360" w:type="dxa"/>
          </w:tcPr>
          <w:p w:rsidR="00000000" w:rsidRDefault="00DD466F">
            <w:pPr>
              <w:snapToGrid w:val="0"/>
              <w:rPr>
                <w:rFonts w:cs="新細明體"/>
                <w:sz w:val="20"/>
                <w:szCs w:val="20"/>
              </w:rPr>
            </w:pPr>
            <w:r>
              <w:rPr>
                <w:rFonts w:cs="新細明體"/>
                <w:sz w:val="20"/>
                <w:szCs w:val="20"/>
              </w:rPr>
              <w:t>04-24730022 ext.12390</w:t>
            </w:r>
          </w:p>
        </w:tc>
        <w:tc>
          <w:tcPr>
            <w:tcW w:w="1650" w:type="dxa"/>
            <w:shd w:val="clear" w:color="auto" w:fill="auto"/>
          </w:tcPr>
          <w:p w:rsidR="00000000" w:rsidRDefault="00DD466F">
            <w:pPr>
              <w:snapToGrid w:val="0"/>
              <w:jc w:val="center"/>
              <w:rPr>
                <w:rFonts w:ascii="標楷體" w:eastAsia="標楷體" w:cs="標楷體"/>
              </w:rPr>
            </w:pPr>
            <w:r>
              <w:rPr>
                <w:rFonts w:ascii="標楷體" w:eastAsia="標楷體" w:cs="標楷體" w:hint="eastAsia"/>
              </w:rPr>
              <w:t>性</w:t>
            </w:r>
            <w:r>
              <w:rPr>
                <w:rFonts w:ascii="標楷體" w:eastAsia="標楷體" w:cs="標楷體" w:hint="eastAsia"/>
              </w:rPr>
              <w:t xml:space="preserve">    </w:t>
            </w:r>
            <w:r>
              <w:rPr>
                <w:rFonts w:ascii="標楷體" w:eastAsia="標楷體" w:cs="標楷體" w:hint="eastAsia"/>
              </w:rPr>
              <w:t>別</w:t>
            </w:r>
          </w:p>
          <w:p w:rsidR="00000000" w:rsidRDefault="00DD466F">
            <w:pPr>
              <w:snapToGrid w:val="0"/>
              <w:jc w:val="center"/>
              <w:rPr>
                <w:rFonts w:ascii="標楷體" w:eastAsia="標楷體" w:cs="標楷體"/>
              </w:rPr>
            </w:pPr>
            <w:r>
              <w:rPr>
                <w:rFonts w:ascii="標楷體" w:eastAsia="標楷體" w:cs="標楷體"/>
              </w:rPr>
              <w:t>(sex)</w:t>
            </w:r>
          </w:p>
        </w:tc>
        <w:tc>
          <w:tcPr>
            <w:tcW w:w="3377" w:type="dxa"/>
          </w:tcPr>
          <w:p w:rsidR="00000000" w:rsidRDefault="00DD466F">
            <w:pPr>
              <w:snapToGrid w:val="0"/>
              <w:rPr>
                <w:rFonts w:cs="新細明體"/>
                <w:sz w:val="20"/>
                <w:szCs w:val="20"/>
              </w:rPr>
            </w:pPr>
            <w:r>
              <w:rPr>
                <w:rFonts w:cs="新細明體" w:hint="eastAsia"/>
                <w:sz w:val="20"/>
                <w:szCs w:val="20"/>
              </w:rPr>
              <w:t>男</w:t>
            </w:r>
          </w:p>
          <w:p w:rsidR="00000000" w:rsidRDefault="00DD466F">
            <w:pPr>
              <w:snapToGrid w:val="0"/>
              <w:rPr>
                <w:rFonts w:cs="新細明體"/>
                <w:sz w:val="20"/>
                <w:szCs w:val="20"/>
              </w:rPr>
            </w:pPr>
            <w:r>
              <w:rPr>
                <w:rFonts w:cs="新細明體"/>
                <w:sz w:val="20"/>
                <w:szCs w:val="20"/>
              </w:rPr>
              <w:t>male</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D466F">
            <w:pPr>
              <w:snapToGrid w:val="0"/>
              <w:jc w:val="center"/>
              <w:rPr>
                <w:rFonts w:ascii="標楷體" w:eastAsia="標楷體" w:cs="標楷體"/>
              </w:rPr>
            </w:pPr>
            <w:r>
              <w:rPr>
                <w:rFonts w:cs="新細明體"/>
              </w:rPr>
              <w:t xml:space="preserve"> </w:t>
            </w:r>
            <w:r>
              <w:rPr>
                <w:rFonts w:ascii="標楷體" w:eastAsia="標楷體" w:cs="標楷體"/>
              </w:rPr>
              <w:t>Email</w:t>
            </w:r>
          </w:p>
        </w:tc>
        <w:tc>
          <w:tcPr>
            <w:tcW w:w="8387" w:type="dxa"/>
            <w:gridSpan w:val="3"/>
          </w:tcPr>
          <w:p w:rsidR="00000000" w:rsidRDefault="00DD466F">
            <w:pPr>
              <w:snapToGrid w:val="0"/>
              <w:rPr>
                <w:rFonts w:cs="新細明體"/>
                <w:sz w:val="20"/>
                <w:szCs w:val="20"/>
              </w:rPr>
            </w:pPr>
            <w:r>
              <w:rPr>
                <w:rFonts w:cs="新細明體"/>
                <w:sz w:val="20"/>
                <w:szCs w:val="20"/>
              </w:rPr>
              <w:t>chwang@csmu.edu.tw</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D466F">
            <w:pPr>
              <w:snapToGrid w:val="0"/>
              <w:jc w:val="center"/>
              <w:rPr>
                <w:rFonts w:ascii="標楷體" w:eastAsia="標楷體" w:cs="標楷體"/>
              </w:rPr>
            </w:pPr>
            <w:r>
              <w:rPr>
                <w:rFonts w:cs="新細明體"/>
              </w:rPr>
              <w:t xml:space="preserve"> </w:t>
            </w:r>
            <w:r>
              <w:rPr>
                <w:rFonts w:ascii="標楷體" w:eastAsia="標楷體" w:cs="標楷體" w:hint="eastAsia"/>
              </w:rPr>
              <w:t>網頁</w:t>
            </w:r>
            <w:r>
              <w:rPr>
                <w:rFonts w:ascii="標楷體" w:eastAsia="標楷體" w:cs="標楷體" w:hint="eastAsia"/>
              </w:rPr>
              <w:t>(URL)</w:t>
            </w:r>
          </w:p>
        </w:tc>
        <w:tc>
          <w:tcPr>
            <w:tcW w:w="8387" w:type="dxa"/>
            <w:gridSpan w:val="3"/>
          </w:tcPr>
          <w:p w:rsidR="00000000" w:rsidRDefault="00DD466F">
            <w:pPr>
              <w:snapToGrid w:val="0"/>
              <w:rPr>
                <w:rFonts w:cs="新細明體"/>
                <w:sz w:val="20"/>
                <w:szCs w:val="20"/>
              </w:rPr>
            </w:pPr>
            <w:r>
              <w:rPr>
                <w:rFonts w:cs="新細明體"/>
                <w:sz w:val="20"/>
                <w:szCs w:val="20"/>
              </w:rPr>
              <w:t>http://w3.csmu.edu.tw/~chwang</w:t>
            </w:r>
          </w:p>
        </w:tc>
      </w:tr>
    </w:tbl>
    <w:p w:rsidR="00000000" w:rsidRDefault="00DD466F"/>
    <w:tbl>
      <w:tblPr>
        <w:tblW w:w="0" w:type="auto"/>
        <w:tblCellMar>
          <w:left w:w="28" w:type="dxa"/>
          <w:right w:w="28" w:type="dxa"/>
        </w:tblCellMar>
        <w:tblLook w:val="0000" w:firstRow="0" w:lastRow="0" w:firstColumn="0" w:lastColumn="0" w:noHBand="0" w:noVBand="0"/>
      </w:tblPr>
      <w:tblGrid>
        <w:gridCol w:w="568"/>
        <w:gridCol w:w="2700"/>
        <w:gridCol w:w="2700"/>
        <w:gridCol w:w="2033"/>
        <w:gridCol w:w="2034"/>
      </w:tblGrid>
      <w:tr w:rsidR="00000000">
        <w:tblPrEx>
          <w:tblCellMar>
            <w:top w:w="0" w:type="dxa"/>
            <w:bottom w:w="0" w:type="dxa"/>
          </w:tblCellMar>
        </w:tblPrEx>
        <w:trPr>
          <w:cantSplit/>
        </w:trPr>
        <w:tc>
          <w:tcPr>
            <w:tcW w:w="10035" w:type="dxa"/>
            <w:gridSpan w:val="5"/>
            <w:tcBorders>
              <w:top w:val="nil"/>
              <w:left w:val="nil"/>
              <w:bottom w:val="nil"/>
              <w:right w:val="nil"/>
            </w:tcBorders>
          </w:tcPr>
          <w:p w:rsidR="00000000" w:rsidRDefault="00DD466F">
            <w:pPr>
              <w:snapToGrid w:val="0"/>
              <w:rPr>
                <w:rFonts w:ascii="標楷體" w:eastAsia="標楷體" w:cs="標楷體"/>
                <w:sz w:val="28"/>
                <w:szCs w:val="28"/>
              </w:rPr>
            </w:pPr>
            <w:r>
              <w:rPr>
                <w:rFonts w:cs="新細明體"/>
                <w:sz w:val="28"/>
                <w:szCs w:val="28"/>
              </w:rPr>
              <w:t xml:space="preserve"> </w:t>
            </w:r>
            <w:r>
              <w:rPr>
                <w:rFonts w:ascii="標楷體" w:eastAsia="標楷體" w:cs="標楷體" w:hint="eastAsia"/>
                <w:sz w:val="28"/>
                <w:szCs w:val="28"/>
              </w:rPr>
              <w:t>研究專長類別（</w:t>
            </w:r>
            <w:r>
              <w:rPr>
                <w:rFonts w:ascii="標楷體" w:eastAsia="標楷體" w:cs="標楷體" w:hint="eastAsia"/>
                <w:sz w:val="28"/>
                <w:szCs w:val="28"/>
              </w:rPr>
              <w:t>Research Expertise</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8" w:type="dxa"/>
            <w:shd w:val="clear" w:color="auto" w:fill="auto"/>
            <w:vAlign w:val="center"/>
          </w:tcPr>
          <w:p w:rsidR="00000000" w:rsidRDefault="00DD466F">
            <w:pPr>
              <w:snapToGrid w:val="0"/>
              <w:jc w:val="center"/>
              <w:rPr>
                <w:rFonts w:ascii="標楷體" w:eastAsia="標楷體" w:cs="標楷體"/>
                <w:sz w:val="22"/>
                <w:szCs w:val="22"/>
              </w:rPr>
            </w:pPr>
            <w:r>
              <w:rPr>
                <w:rFonts w:ascii="標楷體" w:eastAsia="標楷體" w:cs="標楷體" w:hint="eastAsia"/>
                <w:sz w:val="22"/>
                <w:szCs w:val="22"/>
              </w:rPr>
              <w:t>項次</w:t>
            </w:r>
          </w:p>
        </w:tc>
        <w:tc>
          <w:tcPr>
            <w:tcW w:w="2700" w:type="dxa"/>
            <w:shd w:val="clear" w:color="auto" w:fill="auto"/>
            <w:vAlign w:val="center"/>
          </w:tcPr>
          <w:p w:rsidR="00000000" w:rsidRDefault="00DD466F">
            <w:pPr>
              <w:snapToGrid w:val="0"/>
              <w:jc w:val="center"/>
              <w:rPr>
                <w:rFonts w:ascii="標楷體" w:eastAsia="標楷體" w:cs="標楷體"/>
                <w:sz w:val="22"/>
                <w:szCs w:val="22"/>
              </w:rPr>
            </w:pPr>
            <w:r>
              <w:rPr>
                <w:rFonts w:ascii="標楷體" w:eastAsia="標楷體" w:cs="標楷體" w:hint="eastAsia"/>
                <w:sz w:val="22"/>
                <w:szCs w:val="22"/>
              </w:rPr>
              <w:t>研究專長</w:t>
            </w:r>
          </w:p>
        </w:tc>
        <w:tc>
          <w:tcPr>
            <w:tcW w:w="2700" w:type="dxa"/>
            <w:vAlign w:val="center"/>
          </w:tcPr>
          <w:p w:rsidR="00000000" w:rsidRDefault="00DD466F">
            <w:pPr>
              <w:snapToGrid w:val="0"/>
              <w:jc w:val="center"/>
              <w:rPr>
                <w:rFonts w:cs="新細明體"/>
                <w:sz w:val="20"/>
                <w:szCs w:val="20"/>
              </w:rPr>
            </w:pPr>
            <w:r>
              <w:rPr>
                <w:rFonts w:cs="新細明體"/>
                <w:sz w:val="20"/>
                <w:szCs w:val="20"/>
              </w:rPr>
              <w:t>Expertise</w:t>
            </w:r>
          </w:p>
        </w:tc>
        <w:tc>
          <w:tcPr>
            <w:tcW w:w="2033" w:type="dxa"/>
            <w:shd w:val="clear" w:color="auto" w:fill="auto"/>
            <w:vAlign w:val="center"/>
          </w:tcPr>
          <w:p w:rsidR="00000000" w:rsidRDefault="00DD466F">
            <w:pPr>
              <w:snapToGrid w:val="0"/>
              <w:jc w:val="center"/>
              <w:rPr>
                <w:rFonts w:ascii="標楷體" w:eastAsia="標楷體" w:cs="標楷體"/>
                <w:sz w:val="20"/>
                <w:szCs w:val="20"/>
              </w:rPr>
            </w:pPr>
            <w:r>
              <w:rPr>
                <w:rFonts w:ascii="標楷體" w:eastAsia="標楷體" w:cs="標楷體" w:hint="eastAsia"/>
                <w:sz w:val="20"/>
                <w:szCs w:val="20"/>
              </w:rPr>
              <w:t>學門類別</w:t>
            </w:r>
          </w:p>
          <w:p w:rsidR="00000000" w:rsidRDefault="00DD466F">
            <w:pPr>
              <w:snapToGrid w:val="0"/>
              <w:jc w:val="center"/>
              <w:rPr>
                <w:rFonts w:ascii="標楷體" w:eastAsia="標楷體" w:cs="標楷體"/>
                <w:sz w:val="20"/>
                <w:szCs w:val="20"/>
              </w:rPr>
            </w:pPr>
            <w:r>
              <w:rPr>
                <w:rFonts w:ascii="標楷體" w:eastAsia="標楷體" w:cs="標楷體"/>
                <w:sz w:val="20"/>
                <w:szCs w:val="20"/>
              </w:rPr>
              <w:t>(Area of Expertise)</w:t>
            </w:r>
          </w:p>
        </w:tc>
        <w:tc>
          <w:tcPr>
            <w:tcW w:w="2034" w:type="dxa"/>
            <w:vAlign w:val="center"/>
          </w:tcPr>
          <w:p w:rsidR="00000000" w:rsidRDefault="00DD466F">
            <w:pPr>
              <w:snapToGrid w:val="0"/>
              <w:jc w:val="center"/>
              <w:rPr>
                <w:rFonts w:ascii="標楷體" w:eastAsia="標楷體" w:cs="標楷體"/>
                <w:sz w:val="20"/>
                <w:szCs w:val="20"/>
              </w:rPr>
            </w:pPr>
            <w:r>
              <w:rPr>
                <w:rFonts w:ascii="標楷體" w:eastAsia="標楷體" w:cs="標楷體" w:hint="eastAsia"/>
                <w:sz w:val="20"/>
                <w:szCs w:val="20"/>
              </w:rPr>
              <w:t>學門分類</w:t>
            </w:r>
          </w:p>
          <w:p w:rsidR="00000000" w:rsidRDefault="00DD466F">
            <w:pPr>
              <w:snapToGrid w:val="0"/>
              <w:jc w:val="center"/>
              <w:rPr>
                <w:rFonts w:ascii="標楷體" w:eastAsia="標楷體" w:cs="標楷體"/>
                <w:sz w:val="20"/>
                <w:szCs w:val="20"/>
              </w:rPr>
            </w:pPr>
            <w:r>
              <w:rPr>
                <w:rFonts w:ascii="標楷體" w:eastAsia="標楷體" w:cs="標楷體"/>
                <w:sz w:val="20"/>
                <w:szCs w:val="20"/>
              </w:rPr>
              <w:t>(Academic Disciplines)</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8" w:type="dxa"/>
            <w:shd w:val="clear" w:color="auto" w:fill="auto"/>
          </w:tcPr>
          <w:p w:rsidR="00000000" w:rsidRDefault="00DD466F">
            <w:pPr>
              <w:snapToGrid w:val="0"/>
              <w:rPr>
                <w:rFonts w:cs="新細明體"/>
                <w:sz w:val="20"/>
                <w:szCs w:val="20"/>
              </w:rPr>
            </w:pPr>
            <w:r>
              <w:rPr>
                <w:rFonts w:cs="新細明體"/>
                <w:sz w:val="20"/>
                <w:szCs w:val="20"/>
              </w:rPr>
              <w:t>1).</w:t>
            </w:r>
          </w:p>
        </w:tc>
        <w:tc>
          <w:tcPr>
            <w:tcW w:w="2700" w:type="dxa"/>
            <w:shd w:val="clear" w:color="auto" w:fill="auto"/>
          </w:tcPr>
          <w:p w:rsidR="00000000" w:rsidRDefault="00DD466F">
            <w:pPr>
              <w:snapToGrid w:val="0"/>
              <w:rPr>
                <w:rFonts w:cs="新細明體"/>
                <w:sz w:val="20"/>
                <w:szCs w:val="20"/>
              </w:rPr>
            </w:pPr>
            <w:r>
              <w:rPr>
                <w:rFonts w:cs="新細明體" w:hint="eastAsia"/>
                <w:sz w:val="20"/>
                <w:szCs w:val="20"/>
              </w:rPr>
              <w:t>物理治療、中風復健、義肢裝具</w:t>
            </w:r>
          </w:p>
        </w:tc>
        <w:tc>
          <w:tcPr>
            <w:tcW w:w="2700" w:type="dxa"/>
          </w:tcPr>
          <w:p w:rsidR="00000000" w:rsidRDefault="00DD466F">
            <w:pPr>
              <w:snapToGrid w:val="0"/>
              <w:rPr>
                <w:rFonts w:cs="新細明體"/>
                <w:sz w:val="20"/>
                <w:szCs w:val="20"/>
              </w:rPr>
            </w:pPr>
            <w:r>
              <w:rPr>
                <w:rFonts w:cs="新細明體"/>
                <w:sz w:val="20"/>
                <w:szCs w:val="20"/>
              </w:rPr>
              <w:t>Physical Therapy, Stroke Rehabilitation, Prosthetics and Orthotics</w:t>
            </w:r>
          </w:p>
        </w:tc>
        <w:tc>
          <w:tcPr>
            <w:tcW w:w="2033" w:type="dxa"/>
            <w:shd w:val="clear" w:color="auto" w:fill="auto"/>
          </w:tcPr>
          <w:p w:rsidR="00000000" w:rsidRDefault="00DD466F">
            <w:pPr>
              <w:snapToGrid w:val="0"/>
              <w:rPr>
                <w:rFonts w:cs="新細明體"/>
                <w:sz w:val="20"/>
                <w:szCs w:val="20"/>
              </w:rPr>
            </w:pPr>
            <w:r>
              <w:rPr>
                <w:rFonts w:cs="新細明體" w:hint="eastAsia"/>
                <w:sz w:val="20"/>
                <w:szCs w:val="20"/>
              </w:rPr>
              <w:t>生物醫農類</w:t>
            </w:r>
          </w:p>
          <w:p w:rsidR="00000000" w:rsidRDefault="00DD466F">
            <w:pPr>
              <w:snapToGrid w:val="0"/>
              <w:rPr>
                <w:rFonts w:cs="新細明體"/>
                <w:sz w:val="20"/>
                <w:szCs w:val="20"/>
              </w:rPr>
            </w:pPr>
            <w:r>
              <w:rPr>
                <w:rFonts w:cs="新細明體"/>
                <w:sz w:val="20"/>
                <w:szCs w:val="20"/>
              </w:rPr>
              <w:t>Life Sciences</w:t>
            </w:r>
          </w:p>
        </w:tc>
        <w:tc>
          <w:tcPr>
            <w:tcW w:w="2034" w:type="dxa"/>
          </w:tcPr>
          <w:p w:rsidR="00000000" w:rsidRDefault="00DD466F">
            <w:pPr>
              <w:snapToGrid w:val="0"/>
              <w:rPr>
                <w:rFonts w:cs="新細明體"/>
                <w:sz w:val="20"/>
                <w:szCs w:val="20"/>
              </w:rPr>
            </w:pPr>
            <w:r>
              <w:rPr>
                <w:rFonts w:cs="新細明體" w:hint="eastAsia"/>
                <w:sz w:val="20"/>
                <w:szCs w:val="20"/>
              </w:rPr>
              <w:t>復健科</w:t>
            </w:r>
          </w:p>
          <w:p w:rsidR="00000000" w:rsidRDefault="00DD466F">
            <w:pPr>
              <w:snapToGrid w:val="0"/>
              <w:rPr>
                <w:rFonts w:cs="新細明體"/>
                <w:sz w:val="20"/>
                <w:szCs w:val="20"/>
              </w:rPr>
            </w:pPr>
            <w:r>
              <w:rPr>
                <w:rFonts w:cs="新細明體"/>
                <w:sz w:val="20"/>
                <w:szCs w:val="20"/>
              </w:rPr>
              <w:t>Rehabilitation</w:t>
            </w:r>
          </w:p>
        </w:tc>
      </w:tr>
    </w:tbl>
    <w:p w:rsidR="00000000" w:rsidRDefault="00DD466F"/>
    <w:tbl>
      <w:tblPr>
        <w:tblW w:w="0" w:type="auto"/>
        <w:tblCellMar>
          <w:left w:w="28" w:type="dxa"/>
          <w:right w:w="28" w:type="dxa"/>
        </w:tblCellMar>
        <w:tblLook w:val="0000" w:firstRow="0" w:lastRow="0" w:firstColumn="0" w:lastColumn="0" w:noHBand="0" w:noVBand="0"/>
      </w:tblPr>
      <w:tblGrid>
        <w:gridCol w:w="568"/>
        <w:gridCol w:w="2700"/>
        <w:gridCol w:w="2700"/>
        <w:gridCol w:w="2033"/>
        <w:gridCol w:w="2034"/>
      </w:tblGrid>
      <w:tr w:rsidR="00000000">
        <w:tblPrEx>
          <w:tblCellMar>
            <w:top w:w="0" w:type="dxa"/>
            <w:bottom w:w="0" w:type="dxa"/>
          </w:tblCellMar>
        </w:tblPrEx>
        <w:trPr>
          <w:cantSplit/>
        </w:trPr>
        <w:tc>
          <w:tcPr>
            <w:tcW w:w="10035" w:type="dxa"/>
            <w:gridSpan w:val="5"/>
            <w:tcBorders>
              <w:top w:val="nil"/>
              <w:left w:val="nil"/>
              <w:bottom w:val="nil"/>
              <w:right w:val="nil"/>
            </w:tcBorders>
          </w:tcPr>
          <w:p w:rsidR="00000000" w:rsidRDefault="00DD466F">
            <w:pPr>
              <w:snapToGrid w:val="0"/>
              <w:rPr>
                <w:rFonts w:ascii="標楷體" w:eastAsia="標楷體" w:cs="標楷體"/>
                <w:sz w:val="28"/>
                <w:szCs w:val="28"/>
              </w:rPr>
            </w:pPr>
            <w:r>
              <w:rPr>
                <w:rFonts w:cs="新細明體"/>
                <w:sz w:val="28"/>
                <w:szCs w:val="28"/>
              </w:rPr>
              <w:t xml:space="preserve"> </w:t>
            </w:r>
            <w:r>
              <w:rPr>
                <w:rFonts w:ascii="標楷體" w:eastAsia="標楷體" w:cs="標楷體" w:hint="eastAsia"/>
                <w:sz w:val="28"/>
                <w:szCs w:val="28"/>
              </w:rPr>
              <w:t>專利發表（</w:t>
            </w:r>
            <w:r>
              <w:rPr>
                <w:rFonts w:ascii="標楷體" w:eastAsia="標楷體" w:cs="標楷體" w:hint="eastAsia"/>
                <w:sz w:val="28"/>
                <w:szCs w:val="28"/>
              </w:rPr>
              <w:t>Patents</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8" w:type="dxa"/>
            <w:shd w:val="clear" w:color="auto" w:fill="auto"/>
            <w:vAlign w:val="center"/>
          </w:tcPr>
          <w:p w:rsidR="00000000" w:rsidRDefault="00DD466F">
            <w:pPr>
              <w:snapToGrid w:val="0"/>
              <w:jc w:val="center"/>
              <w:rPr>
                <w:rFonts w:ascii="標楷體" w:eastAsia="標楷體" w:cs="標楷體"/>
                <w:sz w:val="22"/>
                <w:szCs w:val="22"/>
              </w:rPr>
            </w:pPr>
            <w:r>
              <w:rPr>
                <w:rFonts w:ascii="標楷體" w:eastAsia="標楷體" w:cs="標楷體" w:hint="eastAsia"/>
                <w:sz w:val="22"/>
                <w:szCs w:val="22"/>
              </w:rPr>
              <w:t>項次</w:t>
            </w:r>
          </w:p>
        </w:tc>
        <w:tc>
          <w:tcPr>
            <w:tcW w:w="2700" w:type="dxa"/>
            <w:shd w:val="clear" w:color="auto" w:fill="auto"/>
            <w:vAlign w:val="center"/>
          </w:tcPr>
          <w:p w:rsidR="00000000" w:rsidRDefault="00DD466F">
            <w:pPr>
              <w:snapToGrid w:val="0"/>
              <w:jc w:val="center"/>
              <w:rPr>
                <w:rFonts w:ascii="標楷體" w:eastAsia="標楷體" w:cs="標楷體"/>
                <w:sz w:val="22"/>
                <w:szCs w:val="22"/>
              </w:rPr>
            </w:pPr>
            <w:r>
              <w:rPr>
                <w:rFonts w:ascii="標楷體" w:eastAsia="標楷體" w:cs="標楷體" w:hint="eastAsia"/>
                <w:sz w:val="22"/>
                <w:szCs w:val="22"/>
              </w:rPr>
              <w:t>專利名稱</w:t>
            </w:r>
          </w:p>
        </w:tc>
        <w:tc>
          <w:tcPr>
            <w:tcW w:w="2700" w:type="dxa"/>
            <w:vAlign w:val="center"/>
          </w:tcPr>
          <w:p w:rsidR="00000000" w:rsidRDefault="00DD466F">
            <w:pPr>
              <w:snapToGrid w:val="0"/>
              <w:jc w:val="center"/>
              <w:rPr>
                <w:rFonts w:cs="新細明體"/>
                <w:sz w:val="20"/>
                <w:szCs w:val="20"/>
              </w:rPr>
            </w:pPr>
            <w:r>
              <w:rPr>
                <w:rFonts w:cs="新細明體"/>
                <w:sz w:val="20"/>
                <w:szCs w:val="20"/>
              </w:rPr>
              <w:t>Patent Name</w:t>
            </w:r>
          </w:p>
        </w:tc>
        <w:tc>
          <w:tcPr>
            <w:tcW w:w="2033" w:type="dxa"/>
            <w:shd w:val="clear" w:color="auto" w:fill="auto"/>
            <w:vAlign w:val="center"/>
          </w:tcPr>
          <w:p w:rsidR="00000000" w:rsidRDefault="00DD466F">
            <w:pPr>
              <w:snapToGrid w:val="0"/>
              <w:jc w:val="center"/>
              <w:rPr>
                <w:rFonts w:ascii="標楷體" w:eastAsia="標楷體" w:cs="標楷體"/>
                <w:sz w:val="20"/>
                <w:szCs w:val="20"/>
              </w:rPr>
            </w:pPr>
            <w:r>
              <w:rPr>
                <w:rFonts w:ascii="標楷體" w:eastAsia="標楷體" w:cs="標楷體" w:hint="eastAsia"/>
                <w:sz w:val="20"/>
                <w:szCs w:val="20"/>
              </w:rPr>
              <w:t>專利類別</w:t>
            </w:r>
          </w:p>
          <w:p w:rsidR="00000000" w:rsidRDefault="00DD466F">
            <w:pPr>
              <w:snapToGrid w:val="0"/>
              <w:jc w:val="center"/>
              <w:rPr>
                <w:rFonts w:ascii="標楷體" w:eastAsia="標楷體" w:cs="標楷體"/>
                <w:sz w:val="20"/>
                <w:szCs w:val="20"/>
              </w:rPr>
            </w:pPr>
            <w:r>
              <w:rPr>
                <w:rFonts w:ascii="標楷體" w:eastAsia="標楷體" w:cs="標楷體"/>
                <w:sz w:val="20"/>
                <w:szCs w:val="20"/>
              </w:rPr>
              <w:t>(Patent Type)</w:t>
            </w:r>
          </w:p>
        </w:tc>
        <w:tc>
          <w:tcPr>
            <w:tcW w:w="2034" w:type="dxa"/>
            <w:vAlign w:val="center"/>
          </w:tcPr>
          <w:p w:rsidR="00000000" w:rsidRDefault="00DD466F">
            <w:pPr>
              <w:snapToGrid w:val="0"/>
              <w:jc w:val="center"/>
              <w:rPr>
                <w:rFonts w:ascii="標楷體" w:eastAsia="標楷體" w:cs="標楷體"/>
                <w:sz w:val="20"/>
                <w:szCs w:val="20"/>
              </w:rPr>
            </w:pPr>
            <w:r>
              <w:rPr>
                <w:rFonts w:ascii="標楷體" w:eastAsia="標楷體" w:cs="標楷體" w:hint="eastAsia"/>
                <w:sz w:val="20"/>
                <w:szCs w:val="20"/>
              </w:rPr>
              <w:t>專利號碼</w:t>
            </w:r>
            <w:r>
              <w:rPr>
                <w:rFonts w:ascii="標楷體" w:eastAsia="標楷體" w:cs="標楷體" w:hint="eastAsia"/>
                <w:sz w:val="20"/>
                <w:szCs w:val="20"/>
              </w:rPr>
              <w:t>(Patent No)</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8" w:type="dxa"/>
            <w:shd w:val="clear" w:color="auto" w:fill="auto"/>
          </w:tcPr>
          <w:p w:rsidR="00000000" w:rsidRDefault="00DD466F">
            <w:pPr>
              <w:snapToGrid w:val="0"/>
              <w:rPr>
                <w:rFonts w:cs="新細明體"/>
                <w:sz w:val="20"/>
                <w:szCs w:val="20"/>
              </w:rPr>
            </w:pPr>
            <w:r>
              <w:rPr>
                <w:rFonts w:cs="新細明體"/>
                <w:sz w:val="20"/>
                <w:szCs w:val="20"/>
              </w:rPr>
              <w:t>1).</w:t>
            </w:r>
          </w:p>
        </w:tc>
        <w:tc>
          <w:tcPr>
            <w:tcW w:w="2700" w:type="dxa"/>
            <w:shd w:val="clear" w:color="auto" w:fill="auto"/>
          </w:tcPr>
          <w:p w:rsidR="00000000" w:rsidRDefault="00DD466F">
            <w:pPr>
              <w:snapToGrid w:val="0"/>
              <w:rPr>
                <w:rFonts w:cs="新細明體"/>
                <w:sz w:val="20"/>
                <w:szCs w:val="20"/>
              </w:rPr>
            </w:pPr>
            <w:r>
              <w:rPr>
                <w:rFonts w:cs="新細明體" w:hint="eastAsia"/>
                <w:sz w:val="20"/>
                <w:szCs w:val="20"/>
              </w:rPr>
              <w:t>具有移動式提醒結構之發生裝置</w:t>
            </w:r>
          </w:p>
        </w:tc>
        <w:tc>
          <w:tcPr>
            <w:tcW w:w="2700" w:type="dxa"/>
          </w:tcPr>
          <w:p w:rsidR="00000000" w:rsidRDefault="00DD466F">
            <w:pPr>
              <w:snapToGrid w:val="0"/>
              <w:rPr>
                <w:rFonts w:cs="新細明體"/>
                <w:sz w:val="20"/>
                <w:szCs w:val="20"/>
              </w:rPr>
            </w:pPr>
            <w:r>
              <w:rPr>
                <w:rFonts w:cs="新細明體" w:hint="eastAsia"/>
                <w:sz w:val="20"/>
                <w:szCs w:val="20"/>
              </w:rPr>
              <w:t>具有移動式提醒結構之發生裝置</w:t>
            </w:r>
          </w:p>
        </w:tc>
        <w:tc>
          <w:tcPr>
            <w:tcW w:w="2033" w:type="dxa"/>
            <w:shd w:val="clear" w:color="auto" w:fill="auto"/>
          </w:tcPr>
          <w:p w:rsidR="00000000" w:rsidRDefault="00DD466F">
            <w:pPr>
              <w:snapToGrid w:val="0"/>
              <w:rPr>
                <w:rFonts w:cs="新細明體"/>
                <w:sz w:val="20"/>
                <w:szCs w:val="20"/>
              </w:rPr>
            </w:pPr>
            <w:r>
              <w:rPr>
                <w:rFonts w:cs="新細明體" w:hint="eastAsia"/>
                <w:sz w:val="20"/>
                <w:szCs w:val="20"/>
              </w:rPr>
              <w:t>發明專利</w:t>
            </w:r>
          </w:p>
          <w:p w:rsidR="00000000" w:rsidRDefault="00DD466F">
            <w:pPr>
              <w:snapToGrid w:val="0"/>
              <w:rPr>
                <w:rFonts w:cs="新細明體"/>
                <w:sz w:val="20"/>
                <w:szCs w:val="20"/>
              </w:rPr>
            </w:pPr>
            <w:r>
              <w:rPr>
                <w:rFonts w:cs="新細明體"/>
                <w:sz w:val="20"/>
                <w:szCs w:val="20"/>
              </w:rPr>
              <w:t>Invention</w:t>
            </w:r>
          </w:p>
        </w:tc>
        <w:tc>
          <w:tcPr>
            <w:tcW w:w="2034" w:type="dxa"/>
          </w:tcPr>
          <w:p w:rsidR="00000000" w:rsidRDefault="00DD466F">
            <w:pPr>
              <w:snapToGrid w:val="0"/>
              <w:rPr>
                <w:rFonts w:cs="新細明體"/>
                <w:sz w:val="20"/>
                <w:szCs w:val="20"/>
              </w:rPr>
            </w:pPr>
            <w:r>
              <w:rPr>
                <w:rFonts w:cs="新細明體"/>
                <w:sz w:val="20"/>
                <w:szCs w:val="20"/>
              </w:rPr>
              <w:t>I 264236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8" w:type="dxa"/>
            <w:shd w:val="clear" w:color="auto" w:fill="auto"/>
          </w:tcPr>
          <w:p w:rsidR="00000000" w:rsidRDefault="00DD466F">
            <w:pPr>
              <w:snapToGrid w:val="0"/>
              <w:rPr>
                <w:rFonts w:cs="新細明體"/>
                <w:sz w:val="20"/>
                <w:szCs w:val="20"/>
              </w:rPr>
            </w:pPr>
            <w:r>
              <w:rPr>
                <w:rFonts w:cs="新細明體"/>
                <w:sz w:val="20"/>
                <w:szCs w:val="20"/>
              </w:rPr>
              <w:t>2).</w:t>
            </w:r>
          </w:p>
        </w:tc>
        <w:tc>
          <w:tcPr>
            <w:tcW w:w="2700" w:type="dxa"/>
            <w:shd w:val="clear" w:color="auto" w:fill="auto"/>
          </w:tcPr>
          <w:p w:rsidR="00000000" w:rsidRDefault="00DD466F">
            <w:pPr>
              <w:snapToGrid w:val="0"/>
              <w:rPr>
                <w:rFonts w:cs="新細明體"/>
                <w:sz w:val="20"/>
                <w:szCs w:val="20"/>
              </w:rPr>
            </w:pPr>
            <w:r>
              <w:rPr>
                <w:rFonts w:cs="新細明體" w:hint="eastAsia"/>
                <w:sz w:val="20"/>
                <w:szCs w:val="20"/>
              </w:rPr>
              <w:t>結合後足鞋墊之足踝護具</w:t>
            </w:r>
          </w:p>
        </w:tc>
        <w:tc>
          <w:tcPr>
            <w:tcW w:w="2700" w:type="dxa"/>
          </w:tcPr>
          <w:p w:rsidR="00000000" w:rsidRDefault="00DD466F">
            <w:pPr>
              <w:snapToGrid w:val="0"/>
              <w:rPr>
                <w:rFonts w:cs="新細明體"/>
                <w:sz w:val="20"/>
                <w:szCs w:val="20"/>
              </w:rPr>
            </w:pPr>
            <w:r>
              <w:rPr>
                <w:rFonts w:cs="新細明體" w:hint="eastAsia"/>
                <w:sz w:val="20"/>
                <w:szCs w:val="20"/>
              </w:rPr>
              <w:t>結合後足鞋墊之足踝護具</w:t>
            </w:r>
          </w:p>
        </w:tc>
        <w:tc>
          <w:tcPr>
            <w:tcW w:w="2033" w:type="dxa"/>
            <w:shd w:val="clear" w:color="auto" w:fill="auto"/>
          </w:tcPr>
          <w:p w:rsidR="00000000" w:rsidRDefault="00DD466F">
            <w:pPr>
              <w:snapToGrid w:val="0"/>
              <w:rPr>
                <w:rFonts w:cs="新細明體"/>
                <w:sz w:val="20"/>
                <w:szCs w:val="20"/>
              </w:rPr>
            </w:pPr>
            <w:r>
              <w:rPr>
                <w:rFonts w:cs="新細明體" w:hint="eastAsia"/>
                <w:sz w:val="20"/>
                <w:szCs w:val="20"/>
              </w:rPr>
              <w:t>新型專利</w:t>
            </w:r>
          </w:p>
          <w:p w:rsidR="00000000" w:rsidRDefault="00DD466F">
            <w:pPr>
              <w:snapToGrid w:val="0"/>
              <w:rPr>
                <w:rFonts w:cs="新細明體"/>
                <w:sz w:val="20"/>
                <w:szCs w:val="20"/>
              </w:rPr>
            </w:pPr>
            <w:r>
              <w:rPr>
                <w:rFonts w:cs="新細明體"/>
                <w:sz w:val="20"/>
                <w:szCs w:val="20"/>
              </w:rPr>
              <w:t>New Model</w:t>
            </w:r>
          </w:p>
        </w:tc>
        <w:tc>
          <w:tcPr>
            <w:tcW w:w="2034" w:type="dxa"/>
          </w:tcPr>
          <w:p w:rsidR="00000000" w:rsidRDefault="00DD466F">
            <w:pPr>
              <w:snapToGrid w:val="0"/>
              <w:rPr>
                <w:rFonts w:cs="新細明體"/>
                <w:sz w:val="20"/>
                <w:szCs w:val="20"/>
              </w:rPr>
            </w:pPr>
            <w:r>
              <w:rPr>
                <w:rFonts w:cs="新細明體"/>
                <w:sz w:val="20"/>
                <w:szCs w:val="20"/>
              </w:rPr>
              <w:t>M 451950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8" w:type="dxa"/>
            <w:shd w:val="clear" w:color="auto" w:fill="auto"/>
          </w:tcPr>
          <w:p w:rsidR="00000000" w:rsidRDefault="00DD466F">
            <w:pPr>
              <w:snapToGrid w:val="0"/>
              <w:rPr>
                <w:rFonts w:cs="新細明體"/>
                <w:sz w:val="20"/>
                <w:szCs w:val="20"/>
              </w:rPr>
            </w:pPr>
            <w:r>
              <w:rPr>
                <w:rFonts w:cs="新細明體"/>
                <w:sz w:val="20"/>
                <w:szCs w:val="20"/>
              </w:rPr>
              <w:t>3).</w:t>
            </w:r>
          </w:p>
        </w:tc>
        <w:tc>
          <w:tcPr>
            <w:tcW w:w="2700" w:type="dxa"/>
            <w:shd w:val="clear" w:color="auto" w:fill="auto"/>
          </w:tcPr>
          <w:p w:rsidR="00000000" w:rsidRDefault="00DD466F">
            <w:pPr>
              <w:snapToGrid w:val="0"/>
              <w:rPr>
                <w:rFonts w:cs="新細明體"/>
                <w:sz w:val="20"/>
                <w:szCs w:val="20"/>
              </w:rPr>
            </w:pPr>
            <w:r>
              <w:rPr>
                <w:rFonts w:cs="新細明體" w:hint="eastAsia"/>
                <w:sz w:val="20"/>
                <w:szCs w:val="20"/>
              </w:rPr>
              <w:t>可限制遠端腓骨前移之踝部護具</w:t>
            </w:r>
          </w:p>
        </w:tc>
        <w:tc>
          <w:tcPr>
            <w:tcW w:w="2700" w:type="dxa"/>
          </w:tcPr>
          <w:p w:rsidR="00000000" w:rsidRDefault="00DD466F">
            <w:pPr>
              <w:snapToGrid w:val="0"/>
              <w:rPr>
                <w:rFonts w:cs="新細明體"/>
                <w:sz w:val="20"/>
                <w:szCs w:val="20"/>
              </w:rPr>
            </w:pPr>
            <w:r>
              <w:rPr>
                <w:rFonts w:cs="新細明體" w:hint="eastAsia"/>
                <w:sz w:val="20"/>
                <w:szCs w:val="20"/>
              </w:rPr>
              <w:t>可限制遠端腓骨前移之踝部護具</w:t>
            </w:r>
          </w:p>
        </w:tc>
        <w:tc>
          <w:tcPr>
            <w:tcW w:w="2033" w:type="dxa"/>
            <w:shd w:val="clear" w:color="auto" w:fill="auto"/>
          </w:tcPr>
          <w:p w:rsidR="00000000" w:rsidRDefault="00DD466F">
            <w:pPr>
              <w:snapToGrid w:val="0"/>
              <w:rPr>
                <w:rFonts w:cs="新細明體"/>
                <w:sz w:val="20"/>
                <w:szCs w:val="20"/>
              </w:rPr>
            </w:pPr>
            <w:r>
              <w:rPr>
                <w:rFonts w:cs="新細明體" w:hint="eastAsia"/>
                <w:sz w:val="20"/>
                <w:szCs w:val="20"/>
              </w:rPr>
              <w:t>新型專利</w:t>
            </w:r>
          </w:p>
          <w:p w:rsidR="00000000" w:rsidRDefault="00DD466F">
            <w:pPr>
              <w:snapToGrid w:val="0"/>
              <w:rPr>
                <w:rFonts w:cs="新細明體"/>
                <w:sz w:val="20"/>
                <w:szCs w:val="20"/>
              </w:rPr>
            </w:pPr>
            <w:r>
              <w:rPr>
                <w:rFonts w:cs="新細明體"/>
                <w:sz w:val="20"/>
                <w:szCs w:val="20"/>
              </w:rPr>
              <w:t>New Model</w:t>
            </w:r>
          </w:p>
        </w:tc>
        <w:tc>
          <w:tcPr>
            <w:tcW w:w="2034" w:type="dxa"/>
          </w:tcPr>
          <w:p w:rsidR="00000000" w:rsidRDefault="00DD466F">
            <w:pPr>
              <w:snapToGrid w:val="0"/>
              <w:rPr>
                <w:rFonts w:cs="新細明體"/>
                <w:sz w:val="20"/>
                <w:szCs w:val="20"/>
              </w:rPr>
            </w:pPr>
            <w:r>
              <w:rPr>
                <w:rFonts w:cs="新細明體"/>
                <w:sz w:val="20"/>
                <w:szCs w:val="20"/>
              </w:rPr>
              <w:t>M451951</w:t>
            </w:r>
          </w:p>
        </w:tc>
      </w:tr>
    </w:tbl>
    <w:p w:rsidR="00000000" w:rsidRDefault="00DD466F"/>
    <w:tbl>
      <w:tblPr>
        <w:tblW w:w="0" w:type="auto"/>
        <w:tblCellMar>
          <w:left w:w="28" w:type="dxa"/>
          <w:right w:w="28" w:type="dxa"/>
        </w:tblCellMar>
        <w:tblLook w:val="0000" w:firstRow="0" w:lastRow="0" w:firstColumn="0" w:lastColumn="0" w:noHBand="0" w:noVBand="0"/>
      </w:tblPr>
      <w:tblGrid>
        <w:gridCol w:w="568"/>
        <w:gridCol w:w="3716"/>
        <w:gridCol w:w="3717"/>
        <w:gridCol w:w="2034"/>
      </w:tblGrid>
      <w:tr w:rsidR="00000000">
        <w:tblPrEx>
          <w:tblCellMar>
            <w:top w:w="0" w:type="dxa"/>
            <w:bottom w:w="0" w:type="dxa"/>
          </w:tblCellMar>
        </w:tblPrEx>
        <w:trPr>
          <w:cantSplit/>
        </w:trPr>
        <w:tc>
          <w:tcPr>
            <w:tcW w:w="10035" w:type="dxa"/>
            <w:gridSpan w:val="4"/>
            <w:tcBorders>
              <w:top w:val="nil"/>
              <w:left w:val="nil"/>
              <w:bottom w:val="nil"/>
              <w:right w:val="nil"/>
            </w:tcBorders>
          </w:tcPr>
          <w:p w:rsidR="00000000" w:rsidRDefault="00DD466F">
            <w:pPr>
              <w:snapToGrid w:val="0"/>
              <w:rPr>
                <w:rFonts w:ascii="標楷體" w:eastAsia="標楷體" w:cs="標楷體"/>
                <w:sz w:val="28"/>
                <w:szCs w:val="28"/>
              </w:rPr>
            </w:pPr>
            <w:r>
              <w:rPr>
                <w:rFonts w:cs="新細明體"/>
                <w:sz w:val="28"/>
                <w:szCs w:val="28"/>
              </w:rPr>
              <w:t xml:space="preserve"> </w:t>
            </w:r>
            <w:r>
              <w:rPr>
                <w:rFonts w:ascii="標楷體" w:eastAsia="標楷體" w:cs="標楷體" w:hint="eastAsia"/>
                <w:sz w:val="28"/>
                <w:szCs w:val="28"/>
              </w:rPr>
              <w:t>校外研究計畫（</w:t>
            </w:r>
            <w:r>
              <w:rPr>
                <w:rFonts w:ascii="標楷體" w:eastAsia="標楷體" w:cs="標楷體" w:hint="eastAsia"/>
                <w:sz w:val="28"/>
                <w:szCs w:val="28"/>
              </w:rPr>
              <w:t>Extramural Research Program</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ascii="標楷體" w:eastAsia="標楷體" w:cs="標楷體"/>
                <w:sz w:val="22"/>
                <w:szCs w:val="22"/>
              </w:rPr>
            </w:pPr>
            <w:r>
              <w:rPr>
                <w:rFonts w:ascii="標楷體" w:eastAsia="標楷體" w:cs="標楷體" w:hint="eastAsia"/>
                <w:sz w:val="22"/>
                <w:szCs w:val="22"/>
              </w:rPr>
              <w:t>項次</w:t>
            </w:r>
          </w:p>
        </w:tc>
        <w:tc>
          <w:tcPr>
            <w:tcW w:w="3716" w:type="dxa"/>
            <w:shd w:val="clear" w:color="auto" w:fill="auto"/>
          </w:tcPr>
          <w:p w:rsidR="00000000" w:rsidRDefault="00DD466F">
            <w:pPr>
              <w:snapToGrid w:val="0"/>
              <w:rPr>
                <w:rFonts w:ascii="標楷體" w:eastAsia="標楷體" w:cs="標楷體"/>
                <w:sz w:val="22"/>
                <w:szCs w:val="22"/>
              </w:rPr>
            </w:pPr>
            <w:r>
              <w:rPr>
                <w:rFonts w:ascii="標楷體" w:eastAsia="標楷體" w:cs="標楷體" w:hint="eastAsia"/>
                <w:sz w:val="22"/>
                <w:szCs w:val="22"/>
              </w:rPr>
              <w:t>計畫名稱</w:t>
            </w:r>
          </w:p>
        </w:tc>
        <w:tc>
          <w:tcPr>
            <w:tcW w:w="3717" w:type="dxa"/>
            <w:shd w:val="clear" w:color="auto" w:fill="auto"/>
          </w:tcPr>
          <w:p w:rsidR="00000000" w:rsidRDefault="00DD466F">
            <w:pPr>
              <w:snapToGrid w:val="0"/>
              <w:rPr>
                <w:rFonts w:cs="新細明體"/>
                <w:sz w:val="20"/>
                <w:szCs w:val="20"/>
              </w:rPr>
            </w:pPr>
            <w:r>
              <w:rPr>
                <w:rFonts w:cs="新細明體"/>
                <w:sz w:val="20"/>
                <w:szCs w:val="20"/>
              </w:rPr>
              <w:t>Program Name</w:t>
            </w:r>
          </w:p>
        </w:tc>
        <w:tc>
          <w:tcPr>
            <w:tcW w:w="2034" w:type="dxa"/>
          </w:tcPr>
          <w:p w:rsidR="00000000" w:rsidRDefault="00DD466F">
            <w:pPr>
              <w:snapToGrid w:val="0"/>
              <w:rPr>
                <w:rFonts w:ascii="標楷體" w:eastAsia="標楷體" w:cs="標楷體"/>
                <w:sz w:val="20"/>
                <w:szCs w:val="20"/>
              </w:rPr>
            </w:pPr>
            <w:r>
              <w:rPr>
                <w:rFonts w:ascii="標楷體" w:eastAsia="標楷體" w:cs="標楷體" w:hint="eastAsia"/>
                <w:sz w:val="20"/>
                <w:szCs w:val="20"/>
              </w:rPr>
              <w:t>計畫單位</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1).</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物理治療因子降低痙攣之療效驗證</w:t>
            </w:r>
          </w:p>
        </w:tc>
        <w:tc>
          <w:tcPr>
            <w:tcW w:w="3717" w:type="dxa"/>
            <w:shd w:val="clear" w:color="auto" w:fill="auto"/>
          </w:tcPr>
          <w:p w:rsidR="00000000" w:rsidRDefault="00DD466F">
            <w:pPr>
              <w:snapToGrid w:val="0"/>
              <w:rPr>
                <w:rFonts w:cs="新細明體"/>
                <w:sz w:val="20"/>
                <w:szCs w:val="20"/>
              </w:rPr>
            </w:pPr>
            <w:r>
              <w:rPr>
                <w:rFonts w:cs="新細明體"/>
                <w:sz w:val="20"/>
                <w:szCs w:val="20"/>
              </w:rPr>
              <w:t>The effects of using physical modalities as a treatment of spasticity</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2).</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肌內效貼布和運動貼布對於籃球運動員的下肢運動功能表現之影響</w:t>
            </w:r>
          </w:p>
        </w:tc>
        <w:tc>
          <w:tcPr>
            <w:tcW w:w="3717" w:type="dxa"/>
            <w:shd w:val="clear" w:color="auto" w:fill="auto"/>
          </w:tcPr>
          <w:p w:rsidR="00000000" w:rsidRDefault="00DD466F">
            <w:pPr>
              <w:snapToGrid w:val="0"/>
              <w:rPr>
                <w:rFonts w:cs="新細明體"/>
                <w:sz w:val="20"/>
                <w:szCs w:val="20"/>
              </w:rPr>
            </w:pPr>
            <w:r>
              <w:rPr>
                <w:rFonts w:cs="新細明體" w:hint="eastAsia"/>
                <w:sz w:val="20"/>
                <w:szCs w:val="20"/>
              </w:rPr>
              <w:t>肌內效貼布和運動貼布對於籃球運動員的下肢運動功能表現之影響</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3).</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學齡前兒童扁平足篩檢與危險因子探討：世代研究</w:t>
            </w:r>
            <w:r>
              <w:rPr>
                <w:rFonts w:cs="新細明體" w:hint="eastAsia"/>
                <w:sz w:val="20"/>
                <w:szCs w:val="20"/>
              </w:rPr>
              <w:t>(3/3)</w:t>
            </w:r>
          </w:p>
        </w:tc>
        <w:tc>
          <w:tcPr>
            <w:tcW w:w="3717" w:type="dxa"/>
            <w:shd w:val="clear" w:color="auto" w:fill="auto"/>
          </w:tcPr>
          <w:p w:rsidR="00000000" w:rsidRDefault="00DD466F">
            <w:pPr>
              <w:snapToGrid w:val="0"/>
              <w:rPr>
                <w:rFonts w:cs="新細明體"/>
                <w:sz w:val="20"/>
                <w:szCs w:val="20"/>
              </w:rPr>
            </w:pPr>
            <w:r>
              <w:rPr>
                <w:rFonts w:cs="新細明體" w:hint="eastAsia"/>
                <w:sz w:val="20"/>
                <w:szCs w:val="20"/>
              </w:rPr>
              <w:t>學齡前兒童扁平足篩檢與危險因子探討：世代研究</w:t>
            </w:r>
            <w:r>
              <w:rPr>
                <w:rFonts w:cs="新細明體" w:hint="eastAsia"/>
                <w:sz w:val="20"/>
                <w:szCs w:val="20"/>
              </w:rPr>
              <w:t>(3/3)</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4).</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腳踝穩定與不穩定之運動員是否會使用不同的平衡策略？</w:t>
            </w:r>
          </w:p>
        </w:tc>
        <w:tc>
          <w:tcPr>
            <w:tcW w:w="3717" w:type="dxa"/>
            <w:shd w:val="clear" w:color="auto" w:fill="auto"/>
          </w:tcPr>
          <w:p w:rsidR="00000000" w:rsidRDefault="00DD466F">
            <w:pPr>
              <w:snapToGrid w:val="0"/>
              <w:rPr>
                <w:rFonts w:cs="新細明體"/>
                <w:sz w:val="20"/>
                <w:szCs w:val="20"/>
              </w:rPr>
            </w:pPr>
            <w:r>
              <w:rPr>
                <w:rFonts w:cs="新細明體"/>
                <w:sz w:val="20"/>
                <w:szCs w:val="20"/>
              </w:rPr>
              <w:t>WOULD STABLE AND UNSTABLE ANKLE USE DIFFERENT BALANCE STRATEGY?</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5).</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虛擬實境伸展對低頭族頸部痠痛之療效</w:t>
            </w:r>
          </w:p>
        </w:tc>
        <w:tc>
          <w:tcPr>
            <w:tcW w:w="3717" w:type="dxa"/>
            <w:shd w:val="clear" w:color="auto" w:fill="auto"/>
          </w:tcPr>
          <w:p w:rsidR="00000000" w:rsidRDefault="00DD466F">
            <w:pPr>
              <w:snapToGrid w:val="0"/>
              <w:rPr>
                <w:rFonts w:cs="新細明體"/>
                <w:sz w:val="20"/>
                <w:szCs w:val="20"/>
              </w:rPr>
            </w:pPr>
            <w:r>
              <w:rPr>
                <w:rFonts w:cs="新細明體" w:hint="eastAsia"/>
                <w:sz w:val="20"/>
                <w:szCs w:val="20"/>
              </w:rPr>
              <w:t>虛擬實境伸展對低頭族頸部痠痛之療效</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6).</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高機能足弓襪之足壓測驗</w:t>
            </w:r>
          </w:p>
        </w:tc>
        <w:tc>
          <w:tcPr>
            <w:tcW w:w="3717" w:type="dxa"/>
            <w:shd w:val="clear" w:color="auto" w:fill="auto"/>
          </w:tcPr>
          <w:p w:rsidR="00000000" w:rsidRDefault="00DD466F">
            <w:pPr>
              <w:snapToGrid w:val="0"/>
              <w:rPr>
                <w:rFonts w:cs="新細明體"/>
                <w:sz w:val="20"/>
                <w:szCs w:val="20"/>
              </w:rPr>
            </w:pPr>
            <w:r>
              <w:rPr>
                <w:rFonts w:cs="新細明體" w:hint="eastAsia"/>
                <w:sz w:val="20"/>
                <w:szCs w:val="20"/>
              </w:rPr>
              <w:t>高機能足弓襪之足壓測驗</w:t>
            </w:r>
          </w:p>
        </w:tc>
        <w:tc>
          <w:tcPr>
            <w:tcW w:w="2034" w:type="dxa"/>
          </w:tcPr>
          <w:p w:rsidR="00000000" w:rsidRDefault="00DD466F">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7).</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中風病患上肢張力評估與物理治療方法介入之療效</w:t>
            </w:r>
            <w:r>
              <w:rPr>
                <w:rFonts w:cs="新細明體" w:hint="eastAsia"/>
                <w:sz w:val="20"/>
                <w:szCs w:val="20"/>
              </w:rPr>
              <w:t>(1/2)</w:t>
            </w:r>
          </w:p>
        </w:tc>
        <w:tc>
          <w:tcPr>
            <w:tcW w:w="3717" w:type="dxa"/>
            <w:shd w:val="clear" w:color="auto" w:fill="auto"/>
          </w:tcPr>
          <w:p w:rsidR="00000000" w:rsidRDefault="00DD466F">
            <w:pPr>
              <w:snapToGrid w:val="0"/>
              <w:rPr>
                <w:rFonts w:cs="新細明體"/>
                <w:sz w:val="20"/>
                <w:szCs w:val="20"/>
              </w:rPr>
            </w:pPr>
            <w:r>
              <w:rPr>
                <w:rFonts w:cs="新細明體"/>
                <w:sz w:val="20"/>
                <w:szCs w:val="20"/>
              </w:rPr>
              <w:t>Assessment the muscle tone of the upper extremities in patients with stroke and the intervention effects of  physical therapy</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lastRenderedPageBreak/>
              <w:t>8).</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中風病患上之張力評估與物理治療方法介入之療效（</w:t>
            </w:r>
            <w:r>
              <w:rPr>
                <w:rFonts w:cs="新細明體" w:hint="eastAsia"/>
                <w:sz w:val="20"/>
                <w:szCs w:val="20"/>
              </w:rPr>
              <w:t>2/2</w:t>
            </w:r>
            <w:r>
              <w:rPr>
                <w:rFonts w:cs="新細明體" w:hint="eastAsia"/>
                <w:sz w:val="20"/>
                <w:szCs w:val="20"/>
              </w:rPr>
              <w:t>）</w:t>
            </w:r>
          </w:p>
        </w:tc>
        <w:tc>
          <w:tcPr>
            <w:tcW w:w="3717" w:type="dxa"/>
            <w:shd w:val="clear" w:color="auto" w:fill="auto"/>
          </w:tcPr>
          <w:p w:rsidR="00000000" w:rsidRDefault="00DD466F">
            <w:pPr>
              <w:snapToGrid w:val="0"/>
              <w:rPr>
                <w:rFonts w:cs="新細明體"/>
                <w:sz w:val="20"/>
                <w:szCs w:val="20"/>
              </w:rPr>
            </w:pPr>
            <w:r>
              <w:rPr>
                <w:rFonts w:cs="新細明體"/>
                <w:sz w:val="20"/>
                <w:szCs w:val="20"/>
              </w:rPr>
              <w:t>Assessment the muscle tone of the upper extremities in patients with stroke and the intervention effect of  physical therapy</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9).</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軀幹控制於靜態姿勢平衡所扮演之角色：正常人與中風病人之差異性探討（</w:t>
            </w:r>
            <w:r>
              <w:rPr>
                <w:rFonts w:cs="新細明體" w:hint="eastAsia"/>
                <w:sz w:val="20"/>
                <w:szCs w:val="20"/>
              </w:rPr>
              <w:t>1/3</w:t>
            </w:r>
            <w:r>
              <w:rPr>
                <w:rFonts w:cs="新細明體" w:hint="eastAsia"/>
                <w:sz w:val="20"/>
                <w:szCs w:val="20"/>
              </w:rPr>
              <w:t>）</w:t>
            </w:r>
          </w:p>
        </w:tc>
        <w:tc>
          <w:tcPr>
            <w:tcW w:w="3717" w:type="dxa"/>
            <w:shd w:val="clear" w:color="auto" w:fill="auto"/>
          </w:tcPr>
          <w:p w:rsidR="00000000" w:rsidRDefault="00DD466F">
            <w:pPr>
              <w:snapToGrid w:val="0"/>
              <w:rPr>
                <w:rFonts w:cs="新細明體"/>
                <w:sz w:val="20"/>
                <w:szCs w:val="20"/>
              </w:rPr>
            </w:pPr>
            <w:r>
              <w:rPr>
                <w:rFonts w:cs="新細明體"/>
                <w:sz w:val="20"/>
                <w:szCs w:val="20"/>
              </w:rPr>
              <w:t>The role of trunk control in maintaining balance within normal and stroke patients.</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10).</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軀幹控制於靜態姿勢平衡所扮演之角色：正常人與中風病人之差異性探討</w:t>
            </w:r>
          </w:p>
        </w:tc>
        <w:tc>
          <w:tcPr>
            <w:tcW w:w="3717" w:type="dxa"/>
            <w:shd w:val="clear" w:color="auto" w:fill="auto"/>
          </w:tcPr>
          <w:p w:rsidR="00000000" w:rsidRDefault="00DD466F">
            <w:pPr>
              <w:snapToGrid w:val="0"/>
              <w:rPr>
                <w:rFonts w:cs="新細明體"/>
                <w:sz w:val="20"/>
                <w:szCs w:val="20"/>
              </w:rPr>
            </w:pPr>
            <w:r>
              <w:rPr>
                <w:rFonts w:cs="新細明體"/>
                <w:sz w:val="20"/>
                <w:szCs w:val="20"/>
              </w:rPr>
              <w:t>The role of trunk control in maintaining balance within normal and stroke patients.</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11).</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軀幹控制於靜態姿勢平衡所扮演之角色：正常人與中風病</w:t>
            </w:r>
            <w:r>
              <w:rPr>
                <w:rFonts w:cs="新細明體" w:hint="eastAsia"/>
                <w:sz w:val="20"/>
                <w:szCs w:val="20"/>
              </w:rPr>
              <w:t>人之差異性探討</w:t>
            </w:r>
            <w:r>
              <w:rPr>
                <w:rFonts w:cs="新細明體" w:hint="eastAsia"/>
                <w:sz w:val="20"/>
                <w:szCs w:val="20"/>
              </w:rPr>
              <w:t>(3/3)</w:t>
            </w:r>
          </w:p>
        </w:tc>
        <w:tc>
          <w:tcPr>
            <w:tcW w:w="3717" w:type="dxa"/>
            <w:shd w:val="clear" w:color="auto" w:fill="auto"/>
          </w:tcPr>
          <w:p w:rsidR="00000000" w:rsidRDefault="00DD466F">
            <w:pPr>
              <w:snapToGrid w:val="0"/>
              <w:rPr>
                <w:rFonts w:cs="新細明體"/>
                <w:sz w:val="20"/>
                <w:szCs w:val="20"/>
              </w:rPr>
            </w:pPr>
            <w:r>
              <w:rPr>
                <w:rFonts w:cs="新細明體"/>
                <w:sz w:val="20"/>
                <w:szCs w:val="20"/>
              </w:rPr>
              <w:t>The role of trunk control in maintaining balance within normal and stroke patients.(3/3)</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12).</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全身震動方式對中風患者平衡、動作恢復及功能表現療效驗證之長期追蹤研究</w:t>
            </w:r>
          </w:p>
        </w:tc>
        <w:tc>
          <w:tcPr>
            <w:tcW w:w="3717" w:type="dxa"/>
            <w:shd w:val="clear" w:color="auto" w:fill="auto"/>
          </w:tcPr>
          <w:p w:rsidR="00000000" w:rsidRDefault="00DD466F">
            <w:pPr>
              <w:snapToGrid w:val="0"/>
              <w:rPr>
                <w:rFonts w:cs="新細明體"/>
                <w:sz w:val="20"/>
                <w:szCs w:val="20"/>
              </w:rPr>
            </w:pPr>
            <w:r>
              <w:rPr>
                <w:rFonts w:cs="新細明體"/>
                <w:sz w:val="20"/>
                <w:szCs w:val="20"/>
              </w:rPr>
              <w:t>Long-Term Effects of Whole-Body Vibration on Balance, Motor Recovery and Functional Performance in the Postacute Phase of Stroke</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13).</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全身震動方式對中風患者平衡、動作恢復及功能表現療效驗證之長期追蹤研究</w:t>
            </w:r>
            <w:r>
              <w:rPr>
                <w:rFonts w:cs="新細明體" w:hint="eastAsia"/>
                <w:sz w:val="20"/>
                <w:szCs w:val="20"/>
              </w:rPr>
              <w:t>(2/3)</w:t>
            </w:r>
          </w:p>
        </w:tc>
        <w:tc>
          <w:tcPr>
            <w:tcW w:w="3717" w:type="dxa"/>
            <w:shd w:val="clear" w:color="auto" w:fill="auto"/>
          </w:tcPr>
          <w:p w:rsidR="00000000" w:rsidRDefault="00DD466F">
            <w:pPr>
              <w:snapToGrid w:val="0"/>
              <w:rPr>
                <w:rFonts w:cs="新細明體"/>
                <w:sz w:val="20"/>
                <w:szCs w:val="20"/>
              </w:rPr>
            </w:pPr>
            <w:r>
              <w:rPr>
                <w:rFonts w:cs="新細明體"/>
                <w:sz w:val="20"/>
                <w:szCs w:val="20"/>
              </w:rPr>
              <w:t>Long-Term Effects of Whole-Body Vibration on Balance, Motor Recovery and</w:t>
            </w:r>
            <w:r>
              <w:rPr>
                <w:rFonts w:cs="新細明體"/>
                <w:sz w:val="20"/>
                <w:szCs w:val="20"/>
              </w:rPr>
              <w:t xml:space="preserve"> FunctionalPerformance in the Postacute Phase of Stroke(2/3)</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14).</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全身震動方式對中風患者平衡、動作恢復及功能表現療效驗證之長期追蹤研究（</w:t>
            </w:r>
            <w:r>
              <w:rPr>
                <w:rFonts w:cs="新細明體" w:hint="eastAsia"/>
                <w:sz w:val="20"/>
                <w:szCs w:val="20"/>
              </w:rPr>
              <w:t>3/3</w:t>
            </w:r>
            <w:r>
              <w:rPr>
                <w:rFonts w:cs="新細明體" w:hint="eastAsia"/>
                <w:sz w:val="20"/>
                <w:szCs w:val="20"/>
              </w:rPr>
              <w:t>）</w:t>
            </w:r>
          </w:p>
        </w:tc>
        <w:tc>
          <w:tcPr>
            <w:tcW w:w="3717" w:type="dxa"/>
            <w:shd w:val="clear" w:color="auto" w:fill="auto"/>
          </w:tcPr>
          <w:p w:rsidR="00000000" w:rsidRDefault="00DD466F">
            <w:pPr>
              <w:snapToGrid w:val="0"/>
              <w:rPr>
                <w:rFonts w:cs="新細明體"/>
                <w:sz w:val="20"/>
                <w:szCs w:val="20"/>
              </w:rPr>
            </w:pPr>
            <w:r>
              <w:rPr>
                <w:rFonts w:cs="新細明體"/>
                <w:sz w:val="20"/>
                <w:szCs w:val="20"/>
              </w:rPr>
              <w:t>Quality and quantity analysis in balance, gait, and physical activity for lower extremity orthosesusing with CP, Down syndrome and Stroke pa</w:t>
            </w:r>
            <w:r>
              <w:rPr>
                <w:rFonts w:cs="新細明體"/>
                <w:sz w:val="20"/>
                <w:szCs w:val="20"/>
              </w:rPr>
              <w:t>tients</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15).</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學齡前兒童扁平足篩檢與危險因子探討：世代研究</w:t>
            </w:r>
          </w:p>
        </w:tc>
        <w:tc>
          <w:tcPr>
            <w:tcW w:w="3717" w:type="dxa"/>
            <w:shd w:val="clear" w:color="auto" w:fill="auto"/>
          </w:tcPr>
          <w:p w:rsidR="00000000" w:rsidRDefault="00DD466F">
            <w:pPr>
              <w:snapToGrid w:val="0"/>
              <w:rPr>
                <w:rFonts w:cs="新細明體"/>
                <w:sz w:val="20"/>
                <w:szCs w:val="20"/>
              </w:rPr>
            </w:pPr>
            <w:r>
              <w:rPr>
                <w:rFonts w:cs="新細明體"/>
                <w:sz w:val="20"/>
                <w:szCs w:val="20"/>
              </w:rPr>
              <w:t>Flatfoot screening and risk factors analysis in preschool children: cohot study</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16).</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學齡前兒童扁平足篩檢與危險因子探討：世代研究（</w:t>
            </w:r>
            <w:r>
              <w:rPr>
                <w:rFonts w:cs="新細明體" w:hint="eastAsia"/>
                <w:sz w:val="20"/>
                <w:szCs w:val="20"/>
              </w:rPr>
              <w:t>2/3</w:t>
            </w:r>
            <w:r>
              <w:rPr>
                <w:rFonts w:cs="新細明體" w:hint="eastAsia"/>
                <w:sz w:val="20"/>
                <w:szCs w:val="20"/>
              </w:rPr>
              <w:t>）</w:t>
            </w:r>
          </w:p>
        </w:tc>
        <w:tc>
          <w:tcPr>
            <w:tcW w:w="3717" w:type="dxa"/>
            <w:shd w:val="clear" w:color="auto" w:fill="auto"/>
          </w:tcPr>
          <w:p w:rsidR="00000000" w:rsidRDefault="00DD466F">
            <w:pPr>
              <w:snapToGrid w:val="0"/>
              <w:rPr>
                <w:rFonts w:cs="新細明體"/>
                <w:sz w:val="20"/>
                <w:szCs w:val="20"/>
              </w:rPr>
            </w:pPr>
            <w:r>
              <w:rPr>
                <w:rFonts w:cs="新細明體"/>
                <w:sz w:val="20"/>
                <w:szCs w:val="20"/>
              </w:rPr>
              <w:t>Flatfoot screening and risk factors analysis in preschool children: cohort study</w:t>
            </w:r>
          </w:p>
        </w:tc>
        <w:tc>
          <w:tcPr>
            <w:tcW w:w="2034" w:type="dxa"/>
          </w:tcPr>
          <w:p w:rsidR="00000000" w:rsidRDefault="00DD466F">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bl>
    <w:p w:rsidR="00000000" w:rsidRDefault="00DD466F"/>
    <w:tbl>
      <w:tblPr>
        <w:tblW w:w="0" w:type="auto"/>
        <w:tblCellMar>
          <w:left w:w="28" w:type="dxa"/>
          <w:right w:w="28" w:type="dxa"/>
        </w:tblCellMar>
        <w:tblLook w:val="0000" w:firstRow="0" w:lastRow="0" w:firstColumn="0" w:lastColumn="0" w:noHBand="0" w:noVBand="0"/>
      </w:tblPr>
      <w:tblGrid>
        <w:gridCol w:w="568"/>
        <w:gridCol w:w="3716"/>
        <w:gridCol w:w="3717"/>
        <w:gridCol w:w="2034"/>
      </w:tblGrid>
      <w:tr w:rsidR="00000000">
        <w:tblPrEx>
          <w:tblCellMar>
            <w:top w:w="0" w:type="dxa"/>
            <w:bottom w:w="0" w:type="dxa"/>
          </w:tblCellMar>
        </w:tblPrEx>
        <w:trPr>
          <w:cantSplit/>
        </w:trPr>
        <w:tc>
          <w:tcPr>
            <w:tcW w:w="10035" w:type="dxa"/>
            <w:gridSpan w:val="4"/>
            <w:tcBorders>
              <w:top w:val="nil"/>
              <w:left w:val="nil"/>
              <w:bottom w:val="nil"/>
              <w:right w:val="nil"/>
            </w:tcBorders>
          </w:tcPr>
          <w:p w:rsidR="00000000" w:rsidRDefault="00DD466F">
            <w:pPr>
              <w:snapToGrid w:val="0"/>
              <w:rPr>
                <w:rFonts w:ascii="標楷體" w:eastAsia="標楷體" w:cs="標楷體"/>
                <w:sz w:val="28"/>
                <w:szCs w:val="28"/>
              </w:rPr>
            </w:pPr>
            <w:r>
              <w:rPr>
                <w:rFonts w:cs="新細明體"/>
                <w:sz w:val="28"/>
                <w:szCs w:val="28"/>
              </w:rPr>
              <w:t xml:space="preserve"> </w:t>
            </w:r>
            <w:r>
              <w:rPr>
                <w:rFonts w:ascii="標楷體" w:eastAsia="標楷體" w:cs="標楷體" w:hint="eastAsia"/>
                <w:sz w:val="28"/>
                <w:szCs w:val="28"/>
              </w:rPr>
              <w:t>校內研究計畫（</w:t>
            </w:r>
            <w:r>
              <w:rPr>
                <w:rFonts w:ascii="標楷體" w:eastAsia="標楷體" w:cs="標楷體" w:hint="eastAsia"/>
                <w:sz w:val="28"/>
                <w:szCs w:val="28"/>
              </w:rPr>
              <w:t>Internal Research Program</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ascii="標楷體" w:eastAsia="標楷體" w:cs="標楷體"/>
                <w:sz w:val="22"/>
                <w:szCs w:val="22"/>
              </w:rPr>
            </w:pPr>
            <w:r>
              <w:rPr>
                <w:rFonts w:ascii="標楷體" w:eastAsia="標楷體" w:cs="標楷體" w:hint="eastAsia"/>
                <w:sz w:val="22"/>
                <w:szCs w:val="22"/>
              </w:rPr>
              <w:t>項次</w:t>
            </w:r>
          </w:p>
        </w:tc>
        <w:tc>
          <w:tcPr>
            <w:tcW w:w="3716" w:type="dxa"/>
            <w:shd w:val="clear" w:color="auto" w:fill="auto"/>
          </w:tcPr>
          <w:p w:rsidR="00000000" w:rsidRDefault="00DD466F">
            <w:pPr>
              <w:snapToGrid w:val="0"/>
              <w:rPr>
                <w:rFonts w:ascii="標楷體" w:eastAsia="標楷體" w:cs="標楷體"/>
                <w:sz w:val="22"/>
                <w:szCs w:val="22"/>
              </w:rPr>
            </w:pPr>
            <w:r>
              <w:rPr>
                <w:rFonts w:ascii="標楷體" w:eastAsia="標楷體" w:cs="標楷體" w:hint="eastAsia"/>
                <w:sz w:val="22"/>
                <w:szCs w:val="22"/>
              </w:rPr>
              <w:t>計畫名稱</w:t>
            </w:r>
          </w:p>
        </w:tc>
        <w:tc>
          <w:tcPr>
            <w:tcW w:w="3717" w:type="dxa"/>
            <w:shd w:val="clear" w:color="auto" w:fill="auto"/>
          </w:tcPr>
          <w:p w:rsidR="00000000" w:rsidRDefault="00DD466F">
            <w:pPr>
              <w:snapToGrid w:val="0"/>
              <w:rPr>
                <w:rFonts w:cs="新細明體"/>
                <w:sz w:val="20"/>
                <w:szCs w:val="20"/>
              </w:rPr>
            </w:pPr>
            <w:r>
              <w:rPr>
                <w:rFonts w:cs="新細明體"/>
                <w:sz w:val="20"/>
                <w:szCs w:val="20"/>
              </w:rPr>
              <w:t>Program Name</w:t>
            </w:r>
          </w:p>
        </w:tc>
        <w:tc>
          <w:tcPr>
            <w:tcW w:w="2034" w:type="dxa"/>
          </w:tcPr>
          <w:p w:rsidR="00000000" w:rsidRDefault="00DD466F">
            <w:pPr>
              <w:snapToGrid w:val="0"/>
              <w:rPr>
                <w:rFonts w:ascii="標楷體" w:eastAsia="標楷體" w:cs="標楷體"/>
                <w:sz w:val="20"/>
                <w:szCs w:val="20"/>
              </w:rPr>
            </w:pPr>
            <w:r>
              <w:rPr>
                <w:rFonts w:ascii="標楷體" w:eastAsia="標楷體" w:cs="標楷體" w:hint="eastAsia"/>
                <w:sz w:val="20"/>
                <w:szCs w:val="20"/>
              </w:rPr>
              <w:t>計畫單位</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D466F">
            <w:pPr>
              <w:snapToGrid w:val="0"/>
              <w:rPr>
                <w:rFonts w:cs="新細明體"/>
                <w:sz w:val="20"/>
                <w:szCs w:val="20"/>
              </w:rPr>
            </w:pPr>
            <w:r>
              <w:rPr>
                <w:rFonts w:cs="新細明體"/>
                <w:sz w:val="20"/>
                <w:szCs w:val="20"/>
              </w:rPr>
              <w:t>1).</w:t>
            </w:r>
          </w:p>
        </w:tc>
        <w:tc>
          <w:tcPr>
            <w:tcW w:w="3716" w:type="dxa"/>
            <w:shd w:val="clear" w:color="auto" w:fill="auto"/>
          </w:tcPr>
          <w:p w:rsidR="00000000" w:rsidRDefault="00DD466F">
            <w:pPr>
              <w:snapToGrid w:val="0"/>
              <w:rPr>
                <w:rFonts w:cs="新細明體"/>
                <w:sz w:val="20"/>
                <w:szCs w:val="20"/>
              </w:rPr>
            </w:pPr>
            <w:r>
              <w:rPr>
                <w:rFonts w:cs="新細明體" w:hint="eastAsia"/>
                <w:sz w:val="20"/>
                <w:szCs w:val="20"/>
              </w:rPr>
              <w:t>認知行為取向團體心理治療對注意力缺損過動障礙症之療效研究</w:t>
            </w:r>
          </w:p>
        </w:tc>
        <w:tc>
          <w:tcPr>
            <w:tcW w:w="3717" w:type="dxa"/>
            <w:shd w:val="clear" w:color="auto" w:fill="auto"/>
          </w:tcPr>
          <w:p w:rsidR="00000000" w:rsidRDefault="00DD466F">
            <w:pPr>
              <w:snapToGrid w:val="0"/>
              <w:rPr>
                <w:rFonts w:cs="新細明體"/>
                <w:sz w:val="20"/>
                <w:szCs w:val="20"/>
              </w:rPr>
            </w:pPr>
            <w:r>
              <w:rPr>
                <w:rFonts w:cs="新細明體"/>
                <w:sz w:val="20"/>
                <w:szCs w:val="20"/>
              </w:rPr>
              <w:t>The Effect of Cognitive-Behavior approach group psychotherapy on ADHD hildren</w:t>
            </w:r>
          </w:p>
        </w:tc>
        <w:tc>
          <w:tcPr>
            <w:tcW w:w="2034" w:type="dxa"/>
          </w:tcPr>
          <w:p w:rsidR="00000000" w:rsidRDefault="00DD466F">
            <w:pPr>
              <w:snapToGrid w:val="0"/>
              <w:rPr>
                <w:rFonts w:cs="新細明體"/>
                <w:sz w:val="20"/>
                <w:szCs w:val="20"/>
              </w:rPr>
            </w:pPr>
            <w:r>
              <w:rPr>
                <w:rFonts w:cs="新細明體" w:hint="eastAsia"/>
                <w:sz w:val="20"/>
                <w:szCs w:val="20"/>
              </w:rPr>
              <w:t>復健醫院</w:t>
            </w:r>
          </w:p>
        </w:tc>
      </w:tr>
    </w:tbl>
    <w:p w:rsidR="00000000" w:rsidRDefault="00DD466F"/>
    <w:tbl>
      <w:tblPr>
        <w:tblW w:w="0" w:type="auto"/>
        <w:tblCellMar>
          <w:left w:w="28" w:type="dxa"/>
          <w:right w:w="28" w:type="dxa"/>
        </w:tblCellMar>
        <w:tblLook w:val="0000" w:firstRow="0" w:lastRow="0" w:firstColumn="0" w:lastColumn="0" w:noHBand="0" w:noVBand="0"/>
      </w:tblPr>
      <w:tblGrid>
        <w:gridCol w:w="10035"/>
      </w:tblGrid>
      <w:tr w:rsidR="00000000">
        <w:tblPrEx>
          <w:tblCellMar>
            <w:top w:w="0" w:type="dxa"/>
            <w:bottom w:w="0" w:type="dxa"/>
          </w:tblCellMar>
        </w:tblPrEx>
        <w:trPr>
          <w:cantSplit/>
        </w:trPr>
        <w:tc>
          <w:tcPr>
            <w:tcW w:w="10035" w:type="dxa"/>
            <w:tcBorders>
              <w:top w:val="nil"/>
              <w:left w:val="nil"/>
              <w:bottom w:val="nil"/>
              <w:right w:val="nil"/>
            </w:tcBorders>
          </w:tcPr>
          <w:p w:rsidR="00000000" w:rsidRDefault="00DD466F">
            <w:pPr>
              <w:snapToGrid w:val="0"/>
              <w:rPr>
                <w:rFonts w:ascii="標楷體" w:eastAsia="標楷體" w:cs="標楷體"/>
                <w:sz w:val="28"/>
                <w:szCs w:val="28"/>
              </w:rPr>
            </w:pPr>
            <w:r>
              <w:rPr>
                <w:rFonts w:cs="新細明體"/>
                <w:sz w:val="28"/>
                <w:szCs w:val="28"/>
              </w:rPr>
              <w:t xml:space="preserve"> </w:t>
            </w:r>
            <w:r>
              <w:rPr>
                <w:rFonts w:ascii="標楷體" w:eastAsia="標楷體" w:cs="標楷體" w:hint="eastAsia"/>
                <w:sz w:val="28"/>
                <w:szCs w:val="28"/>
              </w:rPr>
              <w:t>發表之專書、論文以及參加之研討會（</w:t>
            </w:r>
            <w:r>
              <w:rPr>
                <w:rFonts w:ascii="標楷體" w:eastAsia="標楷體" w:cs="標楷體" w:hint="eastAsia"/>
                <w:sz w:val="28"/>
                <w:szCs w:val="28"/>
              </w:rPr>
              <w:t>Published Book, Paper and Seminar</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35" w:type="dxa"/>
          </w:tcPr>
          <w:p w:rsidR="00000000" w:rsidRDefault="00DD466F">
            <w:pPr>
              <w:snapToGrid w:val="0"/>
              <w:rPr>
                <w:rFonts w:ascii="標楷體" w:eastAsia="標楷體" w:cs="標楷體"/>
                <w:sz w:val="20"/>
                <w:szCs w:val="20"/>
              </w:rPr>
            </w:pPr>
            <w:r>
              <w:rPr>
                <w:rFonts w:ascii="標楷體" w:eastAsia="標楷體" w:cs="標楷體" w:hint="eastAsia"/>
                <w:sz w:val="20"/>
                <w:szCs w:val="20"/>
              </w:rPr>
              <w:t>專書</w:t>
            </w:r>
            <w:r>
              <w:rPr>
                <w:rFonts w:ascii="標楷體" w:eastAsia="標楷體" w:cs="標楷體" w:hint="eastAsia"/>
                <w:sz w:val="20"/>
                <w:szCs w:val="20"/>
              </w:rPr>
              <w:t>(Published book)</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1).</w:t>
            </w:r>
            <w:r>
              <w:rPr>
                <w:rFonts w:cs="新細明體" w:hint="eastAsia"/>
                <w:sz w:val="20"/>
                <w:szCs w:val="20"/>
              </w:rPr>
              <w:t>王淳厚，</w:t>
            </w:r>
            <w:r>
              <w:rPr>
                <w:rFonts w:cs="新細明體" w:hint="eastAsia"/>
                <w:sz w:val="20"/>
                <w:szCs w:val="20"/>
              </w:rPr>
              <w:t>(2015)</w:t>
            </w:r>
            <w:r>
              <w:rPr>
                <w:rFonts w:cs="新細明體" w:hint="eastAsia"/>
                <w:sz w:val="20"/>
                <w:szCs w:val="20"/>
              </w:rPr>
              <w:t>，物理治療導論。禾楓書局。</w:t>
            </w:r>
          </w:p>
        </w:tc>
      </w:tr>
    </w:tbl>
    <w:p w:rsidR="00000000" w:rsidRDefault="00DD4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5"/>
      </w:tblGrid>
      <w:tr w:rsidR="00000000">
        <w:tblPrEx>
          <w:tblCellMar>
            <w:top w:w="0" w:type="dxa"/>
            <w:bottom w:w="0" w:type="dxa"/>
          </w:tblCellMar>
        </w:tblPrEx>
        <w:trPr>
          <w:cantSplit/>
        </w:trPr>
        <w:tc>
          <w:tcPr>
            <w:tcW w:w="10035" w:type="dxa"/>
          </w:tcPr>
          <w:p w:rsidR="00000000" w:rsidRDefault="00DD466F">
            <w:pPr>
              <w:snapToGrid w:val="0"/>
              <w:rPr>
                <w:rFonts w:ascii="標楷體" w:eastAsia="標楷體" w:cs="標楷體"/>
                <w:sz w:val="20"/>
                <w:szCs w:val="20"/>
              </w:rPr>
            </w:pPr>
            <w:r>
              <w:rPr>
                <w:rFonts w:ascii="標楷體" w:eastAsia="標楷體" w:cs="標楷體" w:hint="eastAsia"/>
                <w:sz w:val="20"/>
                <w:szCs w:val="20"/>
              </w:rPr>
              <w:t>代表性著作</w:t>
            </w:r>
            <w:r>
              <w:rPr>
                <w:rFonts w:ascii="標楷體" w:eastAsia="標楷體" w:cs="標楷體" w:hint="eastAsia"/>
                <w:sz w:val="20"/>
                <w:szCs w:val="20"/>
              </w:rPr>
              <w:t>(Published papers)</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1).Hsiao-Yun Chang, Yu-Hui Huang, Shih-Chung Cheng, Chun-Yu Yeh, Chun-Hou Wang,(2017), Prophylactic Kinesio Taping Enhances Balance for Healthy Collegiate Players. The Journal of Sports Medicine and Physical Fitness. , -.</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2).Tseng SY, Hsu PS, Lai CL, Liao</w:t>
            </w:r>
            <w:r>
              <w:rPr>
                <w:rFonts w:cs="新細明體"/>
                <w:sz w:val="20"/>
                <w:szCs w:val="20"/>
              </w:rPr>
              <w:t xml:space="preserve"> WC, Lee MC, Wang CH*. ,(2016), Effect of Two Frequencies of Whole-body Vibration Training on Balance and Flexibility of the Elderly: A Randomized Controlled Trial. American journal of Physical Medicine and Rehabilitation. 95(10), 730-737.</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3).Tseng SY, La</w:t>
            </w:r>
            <w:r>
              <w:rPr>
                <w:rFonts w:cs="新細明體"/>
                <w:sz w:val="20"/>
                <w:szCs w:val="20"/>
              </w:rPr>
              <w:t>i CL, Chang KL, Hsu PS, Lee MC, Wang CH*.,(2016),  Influence of whole-body vibration training without visual feedback on balance and lower-extremity muscle strength of the elderly: a randomized controlled trial.. Medicine. 95(5), 2709-2714.</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 xml:space="preserve">4).Lin WC, Ho </w:t>
            </w:r>
            <w:r>
              <w:rPr>
                <w:rFonts w:cs="新細明體"/>
                <w:sz w:val="20"/>
                <w:szCs w:val="20"/>
              </w:rPr>
              <w:t>CH, Tung LC, Ho CC, Chou W, Wang CH*. ,(2016), Differences between women and men in phase I cardiac rehabilitation after acute myocardial infarction: A nationwide population-based analysis. Medicine. 95(3), 2494-2499.</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 xml:space="preserve">5).Liao WC, Wang CH, Yu SY, Chen LY, </w:t>
            </w:r>
            <w:r>
              <w:rPr>
                <w:rFonts w:cs="新細明體"/>
                <w:sz w:val="20"/>
                <w:szCs w:val="20"/>
              </w:rPr>
              <w:t>Wang CY*.,(2014), Grip strength measurement on community-dwelling older adults: a comparison of three different testing positions.. Australasian Journal on Ageing. 33(4), 278-282.</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6).Huang CT#, Lin WC#, Ho CH, Tung LC, Chu CC, Chou W, Wang CH*,(2014), Inc</w:t>
            </w:r>
            <w:r>
              <w:rPr>
                <w:rFonts w:cs="新細明體"/>
                <w:sz w:val="20"/>
                <w:szCs w:val="20"/>
              </w:rPr>
              <w:t>idence of severe dysphagia after brain surgery in pediatric traumatic brain injury: a nationwide population-based retrospective study.. Journal of Head Trauma Rehabilitation. 29(6), 31-36.</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lastRenderedPageBreak/>
              <w:t>7).Chen KC, Tung LC, Tung CH, Yeh CJ, Yang JF, Wang CH*,(2014), An</w:t>
            </w:r>
            <w:r>
              <w:rPr>
                <w:rFonts w:cs="新細明體"/>
                <w:sz w:val="20"/>
                <w:szCs w:val="20"/>
              </w:rPr>
              <w:t xml:space="preserve"> investigation of the factors affecting flatfoot in children with delayed motor development.. Research in Developmental Disabilities. 35(3), 639-645.</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8).Shu-Mei Gan, Li-Chen Tung, Chyong-Hwa Yeh, Hsiao-Yun Chang, &amp; Chun-Hou Wang,(2014), The ICF-CY-Based S</w:t>
            </w:r>
            <w:r>
              <w:rPr>
                <w:rFonts w:cs="新細明體"/>
                <w:sz w:val="20"/>
                <w:szCs w:val="20"/>
              </w:rPr>
              <w:t>tructural Equation Model of Factors Associated with Participation in Children with Autism. Developmental Neurorehabilitation. 17(1), 24-33.</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9).Lai CL, Tseng SY, Chen CN, Liao WC, Wang CH, Lee MC*, Hsu PS.,(2013), Effect of 6 months of whole body vibration on lumbar spine bone density in postmenopausal women: a randomized controlled trial.. Clinical Interventions in Aging. 8, 1603-1609.</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10).Ch</w:t>
            </w:r>
            <w:r>
              <w:rPr>
                <w:rFonts w:cs="新細明體"/>
                <w:sz w:val="20"/>
                <w:szCs w:val="20"/>
              </w:rPr>
              <w:t>ang HY, Cheng SC, Chou KY, Lin CC, Gan SM, Wang CH*.,(2013), The Effectiveness of Kinesio Taping for Athletes with Medial Elbow Epicondylar Tendinopathy.. International Journal of Sports Medicine. 34, 1003-1006.</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11).Lai CL, Lee MC, Tseng SY*, Wang CH, Lia</w:t>
            </w:r>
            <w:r>
              <w:rPr>
                <w:rFonts w:cs="新細明體" w:hint="eastAsia"/>
                <w:sz w:val="20"/>
                <w:szCs w:val="20"/>
              </w:rPr>
              <w:t>o WC, Chang KL, Yu SC.</w:t>
            </w:r>
            <w:r>
              <w:rPr>
                <w:rFonts w:cs="新細明體" w:hint="eastAsia"/>
                <w:sz w:val="20"/>
                <w:szCs w:val="20"/>
              </w:rPr>
              <w:t>，</w:t>
            </w:r>
            <w:r>
              <w:rPr>
                <w:rFonts w:cs="新細明體" w:hint="eastAsia"/>
                <w:sz w:val="20"/>
                <w:szCs w:val="20"/>
              </w:rPr>
              <w:t>(2013)</w:t>
            </w:r>
            <w:r>
              <w:rPr>
                <w:rFonts w:cs="新細明體" w:hint="eastAsia"/>
                <w:sz w:val="20"/>
                <w:szCs w:val="20"/>
              </w:rPr>
              <w:t>，</w:t>
            </w:r>
            <w:r>
              <w:rPr>
                <w:rFonts w:cs="新細明體" w:hint="eastAsia"/>
                <w:sz w:val="20"/>
                <w:szCs w:val="20"/>
              </w:rPr>
              <w:t>Effectiveness of whole body vibration on cardiovascular performance: A pilot study for obesity.</w:t>
            </w:r>
            <w:r>
              <w:rPr>
                <w:rFonts w:cs="新細明體" w:hint="eastAsia"/>
                <w:sz w:val="20"/>
                <w:szCs w:val="20"/>
              </w:rPr>
              <w:t>。</w:t>
            </w:r>
            <w:r>
              <w:rPr>
                <w:rFonts w:cs="新細明體" w:hint="eastAsia"/>
                <w:sz w:val="20"/>
                <w:szCs w:val="20"/>
              </w:rPr>
              <w:t>Journal of Medicine and Health</w:t>
            </w:r>
            <w:r>
              <w:rPr>
                <w:rFonts w:cs="新細明體" w:hint="eastAsia"/>
                <w:sz w:val="20"/>
                <w:szCs w:val="20"/>
              </w:rPr>
              <w:t>。</w:t>
            </w:r>
            <w:r>
              <w:rPr>
                <w:rFonts w:cs="新細明體" w:hint="eastAsia"/>
                <w:sz w:val="20"/>
                <w:szCs w:val="20"/>
              </w:rPr>
              <w:t>2</w:t>
            </w:r>
            <w:r>
              <w:rPr>
                <w:rFonts w:cs="新細明體" w:hint="eastAsia"/>
                <w:sz w:val="20"/>
                <w:szCs w:val="20"/>
              </w:rPr>
              <w:t>，</w:t>
            </w:r>
            <w:r>
              <w:rPr>
                <w:rFonts w:cs="新細明體" w:hint="eastAsia"/>
                <w:sz w:val="20"/>
                <w:szCs w:val="20"/>
              </w:rPr>
              <w:t>35-42</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12).Gan SM, Tung LC, Yeh CY, Wang CH,(2013), ICF-CY based assessment tool for children wi</w:t>
            </w:r>
            <w:r>
              <w:rPr>
                <w:rFonts w:cs="新細明體"/>
                <w:sz w:val="20"/>
                <w:szCs w:val="20"/>
              </w:rPr>
              <w:t>th Autism. Disability and Rehabilitation. 35(8), 678-685.</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13).Hsueh IP, Chen JH, Wang CH, Hou WH, Hsieh CL,(2013), Development of a Computerized Adaptive Test for Assessing Activities of Daily Living in Outpatients With Stroke. Physical Therapy. 93(5), 681-693.</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14).Chen KC, Tung LC, Yeh CJ, Yang JF, Kuo JF, Wang</w:t>
            </w:r>
            <w:r>
              <w:rPr>
                <w:rFonts w:cs="新細明體"/>
                <w:sz w:val="20"/>
                <w:szCs w:val="20"/>
              </w:rPr>
              <w:t xml:space="preserve"> CH*.,(2013), Change in Flatfoot of Preschool-aged Children: A 1-year Follow-up Study. . European Journal of Pediatrics. 172(2), 255-260.</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 xml:space="preserve">15).Tung LC, Lin CK, Hsieh CL, Chen CC, Huang CT, Wang CH*.,(2013), Sensory integration dysfunction affects efficacy </w:t>
            </w:r>
            <w:r>
              <w:rPr>
                <w:rFonts w:cs="新細明體"/>
                <w:sz w:val="20"/>
                <w:szCs w:val="20"/>
              </w:rPr>
              <w:t>of speech therapy on children with functional articulation disorders.. Neuropsychiatric Disease and Treatment. 9, 87-92.</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16).Soon KS, Lee MY, Chang CC, Wang CH, Lin CF.,(2012), A NEW TRUNK SWAY ASSESSMENT PROTOCOLFOR STROKE PATIENTS USING A BIOFEEDBACK IN</w:t>
            </w:r>
            <w:r>
              <w:rPr>
                <w:rFonts w:cs="新細明體"/>
                <w:sz w:val="20"/>
                <w:szCs w:val="20"/>
              </w:rPr>
              <w:t>ERTIAL-BASED SENSING MODALITY. Biomedical Engineering: Applications, Basis and Communications. 24(5), 1-9.</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17).Hsueh IP, Wang CH, Liou TH, Lin CH, Hsieh CL,(2012), Test-retest Reliability and Validity of the ComprehensiveActivities of Daily Living Measure</w:t>
            </w:r>
            <w:r>
              <w:rPr>
                <w:rFonts w:cs="新細明體"/>
                <w:sz w:val="20"/>
                <w:szCs w:val="20"/>
              </w:rPr>
              <w:t xml:space="preserve"> in Patients with stroke. J Rehabil Med. 44(8), 637-641.</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18).Chang HY, Wang CH, Chou KY, Cheng SC,(2012), Could Forearm Kinesio Taping Improve Strength, Force Sense, and Pain in Baseball Pitchers with Medial Epicondylitis?. Clinical Journal of Sport Medic</w:t>
            </w:r>
            <w:r>
              <w:rPr>
                <w:rFonts w:cs="新細明體"/>
                <w:sz w:val="20"/>
                <w:szCs w:val="20"/>
              </w:rPr>
              <w:t>ine. 22(4), 327-333.</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19).Lin KH, Chen YC, Luh JJ, Wang CH, Chang YJ*. ,(2012), H-reflex, muscle voluntary activation level, and fatigue index of flexor carpi radialis in individuals with incomplete cervical cord injury. . Neurorehabi</w:t>
            </w:r>
            <w:r>
              <w:rPr>
                <w:rFonts w:cs="新細明體"/>
                <w:sz w:val="20"/>
                <w:szCs w:val="20"/>
              </w:rPr>
              <w:t>l Neural Repair. 26(1), 68-75.</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20).Tung LC,  Yang JF,  Wang CH, Hwang IS,(2011), Directional Effect on Post-stroke Motor Overflow Characteristics. Chinese Journal of Physiology. 54(6), 391-398.</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21).Chen KC, Yeh CJ, Tung LC, Yang JF, Yang SF, Wang CH*.,(2</w:t>
            </w:r>
            <w:r>
              <w:rPr>
                <w:rFonts w:cs="新細明體"/>
                <w:sz w:val="20"/>
                <w:szCs w:val="20"/>
              </w:rPr>
              <w:t>011), Relevant factors influencing flatfoot in preschool-aged children.. European Journal of Pediatrics. 170, 931-936.</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 xml:space="preserve">22).Hou WH, Chen JH, Wang YH, Wang CH, Lin JH, Hsueh IP*, Ou YC. ,(2011), Development of a set of functional hierarchical balance short </w:t>
            </w:r>
            <w:r>
              <w:rPr>
                <w:rFonts w:cs="新細明體"/>
                <w:sz w:val="20"/>
                <w:szCs w:val="20"/>
              </w:rPr>
              <w:t>forms for patients with stroke.. Arch Phys Med Rehabil. 92(7), 1119-1125.</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23).</w:t>
            </w:r>
            <w:r>
              <w:rPr>
                <w:rFonts w:cs="新細明體" w:hint="eastAsia"/>
                <w:sz w:val="20"/>
                <w:szCs w:val="20"/>
              </w:rPr>
              <w:t>廖華芳、王淳厚、李雪楨、黃俊民、林志峰、簡文仁、林燕慧、蕭世芬、鄭悅承、孫世恆、汪佩蓉、林冠吟、物理治療人力需求推估小組。，</w:t>
            </w:r>
            <w:r>
              <w:rPr>
                <w:rFonts w:cs="新細明體" w:hint="eastAsia"/>
                <w:sz w:val="20"/>
                <w:szCs w:val="20"/>
              </w:rPr>
              <w:t>(2011)</w:t>
            </w:r>
            <w:r>
              <w:rPr>
                <w:rFonts w:cs="新細明體" w:hint="eastAsia"/>
                <w:sz w:val="20"/>
                <w:szCs w:val="20"/>
              </w:rPr>
              <w:t>，物理治療職類台灣醫院人力配置之建議。物理治療學會雜誌。</w:t>
            </w:r>
            <w:r>
              <w:rPr>
                <w:rFonts w:cs="新細明體" w:hint="eastAsia"/>
                <w:sz w:val="20"/>
                <w:szCs w:val="20"/>
              </w:rPr>
              <w:t>36(2)</w:t>
            </w:r>
            <w:r>
              <w:rPr>
                <w:rFonts w:cs="新細明體" w:hint="eastAsia"/>
                <w:sz w:val="20"/>
                <w:szCs w:val="20"/>
              </w:rPr>
              <w:t>，</w:t>
            </w:r>
            <w:r>
              <w:rPr>
                <w:rFonts w:cs="新細明體" w:hint="eastAsia"/>
                <w:sz w:val="20"/>
                <w:szCs w:val="20"/>
              </w:rPr>
              <w:t>112-122</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 xml:space="preserve">24).Chen KC,  Yeh CJ, Kuo JF, Hsieh CL, Yang SF, Wang CH,(2011), </w:t>
            </w:r>
            <w:r>
              <w:rPr>
                <w:rFonts w:cs="新細明體"/>
                <w:sz w:val="20"/>
                <w:szCs w:val="20"/>
              </w:rPr>
              <w:t>Footprint analysis of flatfoot in preschool-aged children. European Journal of Pediatrics. 170, 611-617.</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25).</w:t>
            </w:r>
            <w:r>
              <w:rPr>
                <w:rFonts w:cs="新細明體" w:hint="eastAsia"/>
                <w:sz w:val="20"/>
                <w:szCs w:val="20"/>
              </w:rPr>
              <w:t>賴仲亮，曾炫諭，</w:t>
            </w:r>
            <w:r>
              <w:rPr>
                <w:rFonts w:cs="新細明體" w:hint="eastAsia"/>
                <w:sz w:val="20"/>
                <w:szCs w:val="20"/>
              </w:rPr>
              <w:t xml:space="preserve"> </w:t>
            </w:r>
            <w:r>
              <w:rPr>
                <w:rFonts w:cs="新細明體" w:hint="eastAsia"/>
                <w:sz w:val="20"/>
                <w:szCs w:val="20"/>
              </w:rPr>
              <w:t>王淳厚，</w:t>
            </w:r>
            <w:r>
              <w:rPr>
                <w:rFonts w:cs="新細明體" w:hint="eastAsia"/>
                <w:sz w:val="20"/>
                <w:szCs w:val="20"/>
              </w:rPr>
              <w:t xml:space="preserve"> </w:t>
            </w:r>
            <w:r>
              <w:rPr>
                <w:rFonts w:cs="新細明體" w:hint="eastAsia"/>
                <w:sz w:val="20"/>
                <w:szCs w:val="20"/>
              </w:rPr>
              <w:t>高木榮，</w:t>
            </w:r>
            <w:r>
              <w:rPr>
                <w:rFonts w:cs="新細明體" w:hint="eastAsia"/>
                <w:sz w:val="20"/>
                <w:szCs w:val="20"/>
              </w:rPr>
              <w:t xml:space="preserve"> </w:t>
            </w:r>
            <w:r>
              <w:rPr>
                <w:rFonts w:cs="新細明體" w:hint="eastAsia"/>
                <w:sz w:val="20"/>
                <w:szCs w:val="20"/>
              </w:rPr>
              <w:t>王亭貴，</w:t>
            </w:r>
            <w:r>
              <w:rPr>
                <w:rFonts w:cs="新細明體" w:hint="eastAsia"/>
                <w:sz w:val="20"/>
                <w:szCs w:val="20"/>
              </w:rPr>
              <w:t xml:space="preserve"> </w:t>
            </w:r>
            <w:r>
              <w:rPr>
                <w:rFonts w:cs="新細明體" w:hint="eastAsia"/>
                <w:sz w:val="20"/>
                <w:szCs w:val="20"/>
              </w:rPr>
              <w:t>張特彰。，</w:t>
            </w:r>
            <w:r>
              <w:rPr>
                <w:rFonts w:cs="新細明體" w:hint="eastAsia"/>
                <w:sz w:val="20"/>
                <w:szCs w:val="20"/>
              </w:rPr>
              <w:t>(2011)</w:t>
            </w:r>
            <w:r>
              <w:rPr>
                <w:rFonts w:cs="新細明體" w:hint="eastAsia"/>
                <w:sz w:val="20"/>
                <w:szCs w:val="20"/>
              </w:rPr>
              <w:t>，探討不同頻率之全身震動訓練對平衡能力之立即影響。台灣復健醫誌。</w:t>
            </w:r>
            <w:r>
              <w:rPr>
                <w:rFonts w:cs="新細明體" w:hint="eastAsia"/>
                <w:sz w:val="20"/>
                <w:szCs w:val="20"/>
              </w:rPr>
              <w:t>39</w:t>
            </w:r>
            <w:r>
              <w:rPr>
                <w:rFonts w:cs="新細明體" w:hint="eastAsia"/>
                <w:sz w:val="20"/>
                <w:szCs w:val="20"/>
              </w:rPr>
              <w:t>，</w:t>
            </w:r>
            <w:r>
              <w:rPr>
                <w:rFonts w:cs="新細明體" w:hint="eastAsia"/>
                <w:sz w:val="20"/>
                <w:szCs w:val="20"/>
              </w:rPr>
              <w:t>17-23</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26).Chang HY, Chou KY, Lin JJ, Lin CF, Wang CH.,(2010), Immediate Ef</w:t>
            </w:r>
            <w:r>
              <w:rPr>
                <w:rFonts w:cs="新細明體"/>
                <w:sz w:val="20"/>
                <w:szCs w:val="20"/>
              </w:rPr>
              <w:t>fect of Forearm Kinesio Taping on Maximal Grip Strength and Force Sense in Healthy Collegiate Athletes.. Physical Therapy in Sports. 11, 122-127.</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27).Hsueh IP, Chen JH, Wang CH, Chen CT, Sheu CF, Wang WC, Hou WH, Hsieh CL,(2010), Development of a computer</w:t>
            </w:r>
            <w:r>
              <w:rPr>
                <w:rFonts w:cs="新細明體"/>
                <w:sz w:val="20"/>
                <w:szCs w:val="20"/>
              </w:rPr>
              <w:t>ized adaptive test for assessing balance function in patients with stroke.. Physical Therapy. 90, 1336-1344.</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28).Hsu HC, Wang CH, Chen YC, Chang MC, Wang J.,(2010), Evaluation of a community-based successful aging intervention program.. Educational Geront</w:t>
            </w:r>
            <w:r>
              <w:rPr>
                <w:rFonts w:cs="新細明體"/>
                <w:sz w:val="20"/>
                <w:szCs w:val="20"/>
              </w:rPr>
              <w:t>ology. 36, 547-572.</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29).Kao MF, Wang CH, Yang WC, Yeh LC.,(2009), The compare of weightlifter upper limb EMG activities in various directions.. International Journal of Sport and Exercise Science. 1, 101-104.</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30).Wu PS, Lin KCC, Wang CH, Hwang IS,(2009), Atypical task-invariant organization of multi-segment tremors in patients with Parkinson’s disease during manual tracking.. Journal of Electromyography Kinesiology. 19, 144-153.</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31).Hsieh YW, Wang CH, Sheu CF,</w:t>
            </w:r>
            <w:r>
              <w:rPr>
                <w:rFonts w:cs="新細明體"/>
                <w:sz w:val="20"/>
                <w:szCs w:val="20"/>
              </w:rPr>
              <w:t xml:space="preserve"> Hsueh IP, Hsieh CL,(2008), Estimating the minimalclinically important difference of the Stroke Rehabilitation Assessmentof Movement measure.. Neurorehabilitation and Neural Repair. 22, 723-727.</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 xml:space="preserve">32).Gan SM, Tung LC, Tang YH, Wang CH*,(2008), Psychometric </w:t>
            </w:r>
            <w:r>
              <w:rPr>
                <w:rFonts w:cs="新細明體"/>
                <w:sz w:val="20"/>
                <w:szCs w:val="20"/>
              </w:rPr>
              <w:t>properties offunctional balance assessment in children with cerebral palsy.. Neurorehabilitation and Neural Repair. 22, 745-753.</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33).Lu WS, Wang CH, Lin JH, Sheu CF, Hsieh CL,(2008), THE MINIMAL DETECTABLE CHANGE OF THE SIMPLIFIED STROKE REHABILITATION AS</w:t>
            </w:r>
            <w:r>
              <w:rPr>
                <w:rFonts w:cs="新細明體"/>
                <w:sz w:val="20"/>
                <w:szCs w:val="20"/>
              </w:rPr>
              <w:t>SESSMENT OF MOVEMENT MEASURE. Journal of Rehabilitation Medicine. 40, 615-619.</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34).Hwang IS, Huang CY, Wu PS, Chen YC, Wang CH.,(2008), Assessment of H Reflex Sensitivity with M Wave Alternation Consequent to Fatiguing Contractions . Internatinoal Journal</w:t>
            </w:r>
            <w:r>
              <w:rPr>
                <w:rFonts w:cs="新細明體"/>
                <w:sz w:val="20"/>
                <w:szCs w:val="20"/>
              </w:rPr>
              <w:t xml:space="preserve"> of Neuroscience. 118, 1317-1330.</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35).</w:t>
            </w:r>
            <w:r>
              <w:rPr>
                <w:rFonts w:cs="新細明體" w:hint="eastAsia"/>
                <w:sz w:val="20"/>
                <w:szCs w:val="20"/>
              </w:rPr>
              <w:t>張曉昀，陳佳琳，鍾宇政，林志峰，王淳厚，</w:t>
            </w:r>
            <w:r>
              <w:rPr>
                <w:rFonts w:cs="新細明體" w:hint="eastAsia"/>
                <w:sz w:val="20"/>
                <w:szCs w:val="20"/>
              </w:rPr>
              <w:t>(2007)</w:t>
            </w:r>
            <w:r>
              <w:rPr>
                <w:rFonts w:cs="新細明體" w:hint="eastAsia"/>
                <w:sz w:val="20"/>
                <w:szCs w:val="20"/>
              </w:rPr>
              <w:t>，青棒選手運動傷害發生率之調查報告：一年期前瞻性研究。物理治療。</w:t>
            </w:r>
            <w:r>
              <w:rPr>
                <w:rFonts w:cs="新細明體" w:hint="eastAsia"/>
                <w:sz w:val="20"/>
                <w:szCs w:val="20"/>
              </w:rPr>
              <w:t>32</w:t>
            </w:r>
            <w:r>
              <w:rPr>
                <w:rFonts w:cs="新細明體" w:hint="eastAsia"/>
                <w:sz w:val="20"/>
                <w:szCs w:val="20"/>
              </w:rPr>
              <w:t>，</w:t>
            </w:r>
            <w:r>
              <w:rPr>
                <w:rFonts w:cs="新細明體" w:hint="eastAsia"/>
                <w:sz w:val="20"/>
                <w:szCs w:val="20"/>
              </w:rPr>
              <w:t>193-199</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 xml:space="preserve">36).Hsieh YW, Lin JH, Wang CH, Sheu CF, Hsueh IP, Hsieh CL,(2007), Discriminative, predictive, and evaluative properties of the simplified Stroke </w:t>
            </w:r>
            <w:r>
              <w:rPr>
                <w:rFonts w:cs="新細明體"/>
                <w:sz w:val="20"/>
                <w:szCs w:val="20"/>
              </w:rPr>
              <w:t>Rehabilitation Assessment of Movement instrument in patients with stroke.. Journal of Rehabilitation Medicine. 39, 454-460.</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37).Hsieh YW, Wang CH, Wu SC, Chen PC, Sheu CF, Hsieh CL,(2007), Establishing the Minimal Clinically Important Difference of the Ba</w:t>
            </w:r>
            <w:r>
              <w:rPr>
                <w:rFonts w:cs="新細明體"/>
                <w:sz w:val="20"/>
                <w:szCs w:val="20"/>
              </w:rPr>
              <w:t>rthel Index in Stroke Patients.. Neurorehabilitation and Neural Repair. 21, 233-238.</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38).Chien CW, Lin JH, Wang CH, Hsueh IP, Sheu CF, Hsieh CL,(2007), Developing a short form of the postural assessmet scale for people with stroke. . Neurorehabilitation a</w:t>
            </w:r>
            <w:r>
              <w:rPr>
                <w:rFonts w:cs="新細明體"/>
                <w:sz w:val="20"/>
                <w:szCs w:val="20"/>
              </w:rPr>
              <w:t>nd Neural Repair. 21, 81-90.</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39).</w:t>
            </w:r>
            <w:r>
              <w:rPr>
                <w:rFonts w:cs="新細明體" w:hint="eastAsia"/>
                <w:sz w:val="20"/>
                <w:szCs w:val="20"/>
              </w:rPr>
              <w:t>張曉昀，高明峰，何啟中，周建文，王淳厚，</w:t>
            </w:r>
            <w:r>
              <w:rPr>
                <w:rFonts w:cs="新細明體" w:hint="eastAsia"/>
                <w:sz w:val="20"/>
                <w:szCs w:val="20"/>
              </w:rPr>
              <w:t>(2006)</w:t>
            </w:r>
            <w:r>
              <w:rPr>
                <w:rFonts w:cs="新細明體" w:hint="eastAsia"/>
                <w:sz w:val="20"/>
                <w:szCs w:val="20"/>
              </w:rPr>
              <w:t>，肌能貼紮法對小腿體積變化的影響。國立體育學院論叢。</w:t>
            </w:r>
            <w:r>
              <w:rPr>
                <w:rFonts w:cs="新細明體" w:hint="eastAsia"/>
                <w:sz w:val="20"/>
                <w:szCs w:val="20"/>
              </w:rPr>
              <w:t>17(4)</w:t>
            </w:r>
            <w:r>
              <w:rPr>
                <w:rFonts w:cs="新細明體" w:hint="eastAsia"/>
                <w:sz w:val="20"/>
                <w:szCs w:val="20"/>
              </w:rPr>
              <w:t>，</w:t>
            </w:r>
            <w:r>
              <w:rPr>
                <w:rFonts w:cs="新細明體" w:hint="eastAsia"/>
                <w:sz w:val="20"/>
                <w:szCs w:val="20"/>
              </w:rPr>
              <w:t>69-78</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40).Wang CY, Hsieh CL, Olson SL, Wang CH, Sheu CF, Liang CC.,(2006), Psychometric Properties of the Berg Balance Scale in a Community-Dwelling Elderly Resident Population in Taiwan.. Journal of Formosan Medical Association. 105, 992-1000.</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41).Koh CL, Hsue</w:t>
            </w:r>
            <w:r>
              <w:rPr>
                <w:rFonts w:cs="新細明體"/>
                <w:sz w:val="20"/>
                <w:szCs w:val="20"/>
              </w:rPr>
              <w:t>h IP, Wang WC, Sheu CF, Yu TY, Wang CH, Hsieh CL,(2006), Validation of the Action Research Arm Test using item response theory in stroke patients. . Journal of Rehabilitation Medicine. 38, 375-380.</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 xml:space="preserve">42).Hwang IS, Wang CH, Chen YC, Cho CY, Yeung KT,(2006), </w:t>
            </w:r>
            <w:r>
              <w:rPr>
                <w:rFonts w:cs="新細明體"/>
                <w:sz w:val="20"/>
                <w:szCs w:val="20"/>
              </w:rPr>
              <w:t>Eletromyographic Analysis of Joint-dependent Global Synkinesis in the Upper Limb of the Healthy Adults: Laterality of Intensity and Symmetry of Spatial Representation. . Journal of Electromyography Kinesiology. 16, 313-323.</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43).Huang CY, Wang CH, Hwang IS</w:t>
            </w:r>
            <w:r>
              <w:rPr>
                <w:rFonts w:cs="新細明體"/>
                <w:sz w:val="20"/>
                <w:szCs w:val="20"/>
              </w:rPr>
              <w:t>,(2006), Characterization of the Mechanical and Neural Components of Spastic Hypertonia with Modified H Reflex.. Journal of Electromyography Kinesiology. 16, 384-391.</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44).Hsueh IP, Wang WC, Wang CH, Lin JH, Sheu CF, Hsieh CL,(2006), A simplified Stroke Re</w:t>
            </w:r>
            <w:r>
              <w:rPr>
                <w:rFonts w:cs="新細明體"/>
                <w:sz w:val="20"/>
                <w:szCs w:val="20"/>
              </w:rPr>
              <w:t>habilitation Assessment of Movement instrument.. Physical Therapy. 86(8), 936-943.</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45).Hwang IS, Huang CC, Su JH, Huang CT, Wang CH, Young MS,(2006), The Effects of Weight Load and Joint Immobilization on Reorganization of Postural Tremor. . Electromyogra</w:t>
            </w:r>
            <w:r>
              <w:rPr>
                <w:rFonts w:cs="新細明體"/>
                <w:sz w:val="20"/>
                <w:szCs w:val="20"/>
              </w:rPr>
              <w:t>phy and Clinical Neurophysiology. 46(2), 67-77.</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46).Hwang IS, Lin CF, Chen YC, Cho CY, Wang CH,(2006), Contrast of Directional Influence Upon MotorOverflow between Submaximal and MaximalStatic Exertions. The Chinese Journal of Physiology. 49(1), 22-30.</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4</w:t>
            </w:r>
            <w:r>
              <w:rPr>
                <w:rFonts w:cs="新細明體"/>
                <w:sz w:val="20"/>
                <w:szCs w:val="20"/>
              </w:rPr>
              <w:t>7).Chou CY, Chien CW, Hsueh IP, Sheu CF,Wang CH, Hsieh CL,(2006), Developing a Short Form of the Berg Balance Scale for People With Stroke. Physical Therapy. 86(2), 195-204.</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48).</w:t>
            </w:r>
            <w:r>
              <w:rPr>
                <w:rFonts w:cs="新細明體" w:hint="eastAsia"/>
                <w:sz w:val="20"/>
                <w:szCs w:val="20"/>
              </w:rPr>
              <w:t>何啟中，</w:t>
            </w:r>
            <w:r>
              <w:rPr>
                <w:rFonts w:cs="新細明體" w:hint="eastAsia"/>
                <w:sz w:val="20"/>
                <w:szCs w:val="20"/>
              </w:rPr>
              <w:t xml:space="preserve"> </w:t>
            </w:r>
            <w:r>
              <w:rPr>
                <w:rFonts w:cs="新細明體" w:hint="eastAsia"/>
                <w:sz w:val="20"/>
                <w:szCs w:val="20"/>
              </w:rPr>
              <w:t>陳坤鍾，</w:t>
            </w:r>
            <w:r>
              <w:rPr>
                <w:rFonts w:cs="新細明體" w:hint="eastAsia"/>
                <w:sz w:val="20"/>
                <w:szCs w:val="20"/>
              </w:rPr>
              <w:t xml:space="preserve"> </w:t>
            </w:r>
            <w:r>
              <w:rPr>
                <w:rFonts w:cs="新細明體" w:hint="eastAsia"/>
                <w:sz w:val="20"/>
                <w:szCs w:val="20"/>
              </w:rPr>
              <w:t>王淳厚，</w:t>
            </w:r>
            <w:r>
              <w:rPr>
                <w:rFonts w:cs="新細明體" w:hint="eastAsia"/>
                <w:sz w:val="20"/>
                <w:szCs w:val="20"/>
              </w:rPr>
              <w:t xml:space="preserve"> </w:t>
            </w:r>
            <w:r>
              <w:rPr>
                <w:rFonts w:cs="新細明體" w:hint="eastAsia"/>
                <w:sz w:val="20"/>
                <w:szCs w:val="20"/>
              </w:rPr>
              <w:t>曾繁斐，</w:t>
            </w:r>
            <w:r>
              <w:rPr>
                <w:rFonts w:cs="新細明體" w:hint="eastAsia"/>
                <w:sz w:val="20"/>
                <w:szCs w:val="20"/>
              </w:rPr>
              <w:t xml:space="preserve"> </w:t>
            </w:r>
            <w:r>
              <w:rPr>
                <w:rFonts w:cs="新細明體" w:hint="eastAsia"/>
                <w:sz w:val="20"/>
                <w:szCs w:val="20"/>
              </w:rPr>
              <w:t>陳功恆，畢柳鶯，</w:t>
            </w:r>
            <w:r>
              <w:rPr>
                <w:rFonts w:cs="新細明體" w:hint="eastAsia"/>
                <w:sz w:val="20"/>
                <w:szCs w:val="20"/>
              </w:rPr>
              <w:t>(2005)</w:t>
            </w:r>
            <w:r>
              <w:rPr>
                <w:rFonts w:cs="新細明體" w:hint="eastAsia"/>
                <w:sz w:val="20"/>
                <w:szCs w:val="20"/>
              </w:rPr>
              <w:t>，使用水平測量儀及紙張校正法測量下肢長度差異之信度與效度</w:t>
            </w:r>
            <w:r>
              <w:rPr>
                <w:rFonts w:cs="新細明體" w:hint="eastAsia"/>
                <w:sz w:val="20"/>
                <w:szCs w:val="20"/>
              </w:rPr>
              <w:t>--</w:t>
            </w:r>
            <w:r>
              <w:rPr>
                <w:rFonts w:cs="新細明體" w:hint="eastAsia"/>
                <w:sz w:val="20"/>
                <w:szCs w:val="20"/>
              </w:rPr>
              <w:t>先驅研究。中山醫學雜誌。</w:t>
            </w:r>
            <w:r>
              <w:rPr>
                <w:rFonts w:cs="新細明體" w:hint="eastAsia"/>
                <w:sz w:val="20"/>
                <w:szCs w:val="20"/>
              </w:rPr>
              <w:t>1</w:t>
            </w:r>
            <w:r>
              <w:rPr>
                <w:rFonts w:cs="新細明體" w:hint="eastAsia"/>
                <w:sz w:val="20"/>
                <w:szCs w:val="20"/>
              </w:rPr>
              <w:t>6</w:t>
            </w:r>
            <w:r>
              <w:rPr>
                <w:rFonts w:cs="新細明體" w:hint="eastAsia"/>
                <w:sz w:val="20"/>
                <w:szCs w:val="20"/>
              </w:rPr>
              <w:t>，</w:t>
            </w:r>
            <w:r>
              <w:rPr>
                <w:rFonts w:cs="新細明體" w:hint="eastAsia"/>
                <w:sz w:val="20"/>
                <w:szCs w:val="20"/>
              </w:rPr>
              <w:t>273-283</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49).Wang CH, Hsueh IP, Sheu CF, Hsieh CL,(2005), Discriminative, predictive,and evaluative properties of a trunk control measure in patients with stroke.. Physical Therapy. 85(9), 887-894.</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50).Hwang IS, Tung LC, Yang JF, Chen YC, Yeh CY, Wang CH,(2005), Electromyographic analyses of global synkinesis in the paretic upper limb after stroke.. Physical Therapy. 85(8), 755-765.</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51).</w:t>
            </w:r>
            <w:r>
              <w:rPr>
                <w:rFonts w:cs="新細明體" w:hint="eastAsia"/>
                <w:sz w:val="20"/>
                <w:szCs w:val="20"/>
              </w:rPr>
              <w:t>陳坤鍾、何啟中、王淳厚、王培任、戴光哲、林志峰，</w:t>
            </w:r>
            <w:r>
              <w:rPr>
                <w:rFonts w:cs="新細明體" w:hint="eastAsia"/>
                <w:sz w:val="20"/>
                <w:szCs w:val="20"/>
              </w:rPr>
              <w:t>(2005)</w:t>
            </w:r>
            <w:r>
              <w:rPr>
                <w:rFonts w:cs="新細明體" w:hint="eastAsia"/>
                <w:sz w:val="20"/>
                <w:szCs w:val="20"/>
              </w:rPr>
              <w:t>，使用遠紅外線雷射測量儀及紙張校正法測量功能性腿常差異之信度與效度</w:t>
            </w:r>
            <w:r>
              <w:rPr>
                <w:rFonts w:cs="新細明體" w:hint="eastAsia"/>
                <w:sz w:val="20"/>
                <w:szCs w:val="20"/>
              </w:rPr>
              <w:t>研究。物理治療學會雜誌。</w:t>
            </w:r>
            <w:r>
              <w:rPr>
                <w:rFonts w:cs="新細明體" w:hint="eastAsia"/>
                <w:sz w:val="20"/>
                <w:szCs w:val="20"/>
              </w:rPr>
              <w:t>30</w:t>
            </w:r>
            <w:r>
              <w:rPr>
                <w:rFonts w:cs="新細明體" w:hint="eastAsia"/>
                <w:sz w:val="20"/>
                <w:szCs w:val="20"/>
              </w:rPr>
              <w:t>，</w:t>
            </w:r>
            <w:r>
              <w:rPr>
                <w:rFonts w:cs="新細明體" w:hint="eastAsia"/>
                <w:sz w:val="20"/>
                <w:szCs w:val="20"/>
              </w:rPr>
              <w:t>170-173</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52).WANG,CHUN-HOU,(2004), Sports Injuries in Athletes with Disa</w:t>
            </w:r>
            <w:r>
              <w:rPr>
                <w:rFonts w:cs="新細明體" w:hint="eastAsia"/>
                <w:sz w:val="20"/>
                <w:szCs w:val="20"/>
              </w:rPr>
              <w:t xml:space="preserve">bilities in Taiwan: Wheelchair Basketball. </w:t>
            </w:r>
            <w:r>
              <w:rPr>
                <w:rFonts w:cs="新細明體" w:hint="eastAsia"/>
                <w:sz w:val="20"/>
                <w:szCs w:val="20"/>
              </w:rPr>
              <w:t>中山醫學雜誌</w:t>
            </w:r>
            <w:r>
              <w:rPr>
                <w:rFonts w:cs="新細明體" w:hint="eastAsia"/>
                <w:sz w:val="20"/>
                <w:szCs w:val="20"/>
              </w:rPr>
              <w:t>. 15, 27-33.</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 xml:space="preserve">53).Hwang IS, Tung LC, Lin CF, Wang CH.,(2004), Responsiveness of the H reflex to loading and posture in </w:t>
            </w:r>
            <w:r>
              <w:rPr>
                <w:rFonts w:cs="新細明體"/>
                <w:sz w:val="20"/>
                <w:szCs w:val="20"/>
              </w:rPr>
              <w:t>patients following stroke. Journal of Electromyography and Kinesiology. 14 (2004), 653-659.</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54).Wang CH, Hsueh IP, Sheu CF, Yao, G, Hsieh CL,(2004), Psychometric properties of 2 simplified 3-level balance scales usedfor patients with stroke.. Physical The</w:t>
            </w:r>
            <w:r>
              <w:rPr>
                <w:rFonts w:cs="新細明體"/>
                <w:sz w:val="20"/>
                <w:szCs w:val="20"/>
              </w:rPr>
              <w:t>rapy. 84(5), 430-438.</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55).Chen CL, Yeung KT, Bih LI, Wang CH, Chen MI, Chien JC,(2003), The relationship between sitting stability and functional performance in patients with paraplegia. Arch Phys Med Rehabili. 84(9), 1276-1281.</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56).Hsueh IP, Wang CH, Sh</w:t>
            </w:r>
            <w:r>
              <w:rPr>
                <w:rFonts w:cs="新細明體"/>
                <w:sz w:val="20"/>
                <w:szCs w:val="20"/>
              </w:rPr>
              <w:t>eu CF, Hsieh CL*,(2003), Comparison of Psychometric Properties of Three MobilityMeasures for Patients With Stroke. Stroke. 34, 1741-1745.</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57).Wang CH, Chen CL, Yeung KT, Hwang BZ, Chen KC, Ho CC,(2002), Amputees in Taiwan, 1995 to 2000. Chung Shan Medical Journal. 13(2), 167-172.</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58).Hsieh CL, Hsu CF, Hsueh IP, Wang CH.,(2002), Trunk control as an early predictor of comprehensive ADL functi</w:t>
            </w:r>
            <w:r>
              <w:rPr>
                <w:rFonts w:cs="新細明體"/>
                <w:sz w:val="20"/>
                <w:szCs w:val="20"/>
              </w:rPr>
              <w:t>on in stroke patients.. STROKE. 33(11), 2626-2630.</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59).</w:t>
            </w:r>
            <w:r>
              <w:rPr>
                <w:rFonts w:cs="新細明體" w:hint="eastAsia"/>
                <w:sz w:val="20"/>
                <w:szCs w:val="20"/>
              </w:rPr>
              <w:t>王淳厚，毛慧芬，薛漪平，謝清麟，</w:t>
            </w:r>
            <w:r>
              <w:rPr>
                <w:rFonts w:cs="新細明體" w:hint="eastAsia"/>
                <w:sz w:val="20"/>
                <w:szCs w:val="20"/>
              </w:rPr>
              <w:t>(2002)</w:t>
            </w:r>
            <w:r>
              <w:rPr>
                <w:rFonts w:cs="新細明體" w:hint="eastAsia"/>
                <w:sz w:val="20"/>
                <w:szCs w:val="20"/>
              </w:rPr>
              <w:t>，中風病人姿勢控制量表之心理計量特性。臺灣醫學。</w:t>
            </w:r>
            <w:r>
              <w:rPr>
                <w:rFonts w:cs="新細明體" w:hint="eastAsia"/>
                <w:sz w:val="20"/>
                <w:szCs w:val="20"/>
              </w:rPr>
              <w:t>6</w:t>
            </w:r>
            <w:r>
              <w:rPr>
                <w:rFonts w:cs="新細明體" w:hint="eastAsia"/>
                <w:sz w:val="20"/>
                <w:szCs w:val="20"/>
              </w:rPr>
              <w:t>，</w:t>
            </w:r>
            <w:r>
              <w:rPr>
                <w:rFonts w:cs="新細明體" w:hint="eastAsia"/>
                <w:sz w:val="20"/>
                <w:szCs w:val="20"/>
              </w:rPr>
              <w:t>474-482</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60).Wang CH, Hsieh CL, Dai MH, Lai YF.,(2002), Inter-rater Reliability and Validity of the Stroke Rehabilitation Assessment of Moveme</w:t>
            </w:r>
            <w:r>
              <w:rPr>
                <w:rFonts w:cs="新細明體"/>
                <w:sz w:val="20"/>
                <w:szCs w:val="20"/>
              </w:rPr>
              <w:t>nt (STREAM) Instrument. . J Rehabil Med. 34, 21-24.</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61).</w:t>
            </w:r>
            <w:r>
              <w:rPr>
                <w:rFonts w:cs="新細明體" w:hint="eastAsia"/>
                <w:sz w:val="20"/>
                <w:szCs w:val="20"/>
              </w:rPr>
              <w:t>董莉貞、楊國德、王淳厚、梁文宜</w:t>
            </w:r>
            <w:r>
              <w:rPr>
                <w:rFonts w:cs="新細明體" w:hint="eastAsia"/>
                <w:sz w:val="20"/>
                <w:szCs w:val="20"/>
              </w:rPr>
              <w:t xml:space="preserve"> </w:t>
            </w:r>
            <w:r>
              <w:rPr>
                <w:rFonts w:cs="新細明體" w:hint="eastAsia"/>
                <w:sz w:val="20"/>
                <w:szCs w:val="20"/>
              </w:rPr>
              <w:t>、畢柳鶯，</w:t>
            </w:r>
            <w:r>
              <w:rPr>
                <w:rFonts w:cs="新細明體" w:hint="eastAsia"/>
                <w:sz w:val="20"/>
                <w:szCs w:val="20"/>
              </w:rPr>
              <w:t>(2001)</w:t>
            </w:r>
            <w:r>
              <w:rPr>
                <w:rFonts w:cs="新細明體" w:hint="eastAsia"/>
                <w:sz w:val="20"/>
                <w:szCs w:val="20"/>
              </w:rPr>
              <w:t>，兒童腦血管疾患病因及復健成效之探討</w:t>
            </w:r>
            <w:r>
              <w:rPr>
                <w:rFonts w:cs="新細明體" w:hint="eastAsia"/>
                <w:sz w:val="20"/>
                <w:szCs w:val="20"/>
              </w:rPr>
              <w:t>--</w:t>
            </w:r>
            <w:r>
              <w:rPr>
                <w:rFonts w:cs="新細明體" w:hint="eastAsia"/>
                <w:sz w:val="20"/>
                <w:szCs w:val="20"/>
              </w:rPr>
              <w:t>病例報告。中華民國復健醫學會雜誌。</w:t>
            </w:r>
            <w:r>
              <w:rPr>
                <w:rFonts w:cs="新細明體" w:hint="eastAsia"/>
                <w:sz w:val="20"/>
                <w:szCs w:val="20"/>
              </w:rPr>
              <w:t>29</w:t>
            </w:r>
            <w:r>
              <w:rPr>
                <w:rFonts w:cs="新細明體" w:hint="eastAsia"/>
                <w:sz w:val="20"/>
                <w:szCs w:val="20"/>
              </w:rPr>
              <w:t>（</w:t>
            </w:r>
            <w:r>
              <w:rPr>
                <w:rFonts w:cs="新細明體" w:hint="eastAsia"/>
                <w:sz w:val="20"/>
                <w:szCs w:val="20"/>
              </w:rPr>
              <w:t>4</w:t>
            </w:r>
            <w:r>
              <w:rPr>
                <w:rFonts w:cs="新細明體" w:hint="eastAsia"/>
                <w:sz w:val="20"/>
                <w:szCs w:val="20"/>
              </w:rPr>
              <w:t>），</w:t>
            </w:r>
            <w:r>
              <w:rPr>
                <w:rFonts w:cs="新細明體" w:hint="eastAsia"/>
                <w:sz w:val="20"/>
                <w:szCs w:val="20"/>
              </w:rPr>
              <w:t>235-242</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62).</w:t>
            </w:r>
            <w:r>
              <w:rPr>
                <w:rFonts w:cs="新細明體" w:hint="eastAsia"/>
                <w:sz w:val="20"/>
                <w:szCs w:val="20"/>
              </w:rPr>
              <w:t>王淳厚、薛漪平、</w:t>
            </w:r>
            <w:r>
              <w:rPr>
                <w:rFonts w:cs="新細明體" w:hint="eastAsia"/>
                <w:sz w:val="20"/>
                <w:szCs w:val="20"/>
              </w:rPr>
              <w:t xml:space="preserve"> </w:t>
            </w:r>
            <w:r>
              <w:rPr>
                <w:rFonts w:cs="新細明體" w:hint="eastAsia"/>
                <w:sz w:val="20"/>
                <w:szCs w:val="20"/>
              </w:rPr>
              <w:t>姚開屏、謝清麟，</w:t>
            </w:r>
            <w:r>
              <w:rPr>
                <w:rFonts w:cs="新細明體" w:hint="eastAsia"/>
                <w:sz w:val="20"/>
                <w:szCs w:val="20"/>
              </w:rPr>
              <w:t>(2001)</w:t>
            </w:r>
            <w:r>
              <w:rPr>
                <w:rFonts w:cs="新細明體" w:hint="eastAsia"/>
                <w:sz w:val="20"/>
                <w:szCs w:val="20"/>
              </w:rPr>
              <w:t>，</w:t>
            </w:r>
            <w:r>
              <w:rPr>
                <w:rFonts w:cs="新細明體" w:hint="eastAsia"/>
                <w:sz w:val="20"/>
                <w:szCs w:val="20"/>
              </w:rPr>
              <w:t>5</w:t>
            </w:r>
            <w:r>
              <w:rPr>
                <w:rFonts w:cs="新細明體" w:hint="eastAsia"/>
                <w:sz w:val="20"/>
                <w:szCs w:val="20"/>
              </w:rPr>
              <w:t>點量尺與</w:t>
            </w:r>
            <w:r>
              <w:rPr>
                <w:rFonts w:cs="新細明體" w:hint="eastAsia"/>
                <w:sz w:val="20"/>
                <w:szCs w:val="20"/>
              </w:rPr>
              <w:t>3</w:t>
            </w:r>
            <w:r>
              <w:rPr>
                <w:rFonts w:cs="新細明體" w:hint="eastAsia"/>
                <w:sz w:val="20"/>
                <w:szCs w:val="20"/>
              </w:rPr>
              <w:t>點量尺量表之反應性比較</w:t>
            </w:r>
            <w:r>
              <w:rPr>
                <w:rFonts w:cs="新細明體" w:hint="eastAsia"/>
                <w:sz w:val="20"/>
                <w:szCs w:val="20"/>
              </w:rPr>
              <w:t>--</w:t>
            </w:r>
            <w:r>
              <w:rPr>
                <w:rFonts w:cs="新細明體" w:hint="eastAsia"/>
                <w:sz w:val="20"/>
                <w:szCs w:val="20"/>
              </w:rPr>
              <w:t>在伯格式平衡量表之發現。物理治療。</w:t>
            </w:r>
            <w:r>
              <w:rPr>
                <w:rFonts w:cs="新細明體" w:hint="eastAsia"/>
                <w:sz w:val="20"/>
                <w:szCs w:val="20"/>
              </w:rPr>
              <w:t>26(2)</w:t>
            </w:r>
            <w:r>
              <w:rPr>
                <w:rFonts w:cs="新細明體" w:hint="eastAsia"/>
                <w:sz w:val="20"/>
                <w:szCs w:val="20"/>
              </w:rPr>
              <w:t>，</w:t>
            </w:r>
            <w:r>
              <w:rPr>
                <w:rFonts w:cs="新細明體" w:hint="eastAsia"/>
                <w:sz w:val="20"/>
                <w:szCs w:val="20"/>
              </w:rPr>
              <w:t>91-96</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63).Wang CH, Lin CF, Yeung KT, Chen CL, S</w:t>
            </w:r>
            <w:r>
              <w:rPr>
                <w:rFonts w:cs="新細明體"/>
                <w:sz w:val="20"/>
                <w:szCs w:val="20"/>
              </w:rPr>
              <w:t>hih CM.,(2001), Assessment of the Arch of the Foot: Comparison of Three Different Measurements.  2001</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64).</w:t>
            </w:r>
            <w:r>
              <w:rPr>
                <w:rFonts w:cs="新細明體" w:hint="eastAsia"/>
                <w:sz w:val="20"/>
                <w:szCs w:val="20"/>
              </w:rPr>
              <w:t>王淳厚、陳怡靜、葉純妤、楊政峰、謝清麟，</w:t>
            </w:r>
            <w:r>
              <w:rPr>
                <w:rFonts w:cs="新細明體" w:hint="eastAsia"/>
                <w:sz w:val="20"/>
                <w:szCs w:val="20"/>
              </w:rPr>
              <w:t>(2000)</w:t>
            </w:r>
            <w:r>
              <w:rPr>
                <w:rFonts w:cs="新細明體" w:hint="eastAsia"/>
                <w:sz w:val="20"/>
                <w:szCs w:val="20"/>
              </w:rPr>
              <w:t>，醫學中心物理治療部門對中風病患使用的評估量表之心理計量特性。物理治療。</w:t>
            </w:r>
            <w:r>
              <w:rPr>
                <w:rFonts w:cs="新細明體" w:hint="eastAsia"/>
                <w:sz w:val="20"/>
                <w:szCs w:val="20"/>
              </w:rPr>
              <w:t>25(4)</w:t>
            </w:r>
            <w:r>
              <w:rPr>
                <w:rFonts w:cs="新細明體" w:hint="eastAsia"/>
                <w:sz w:val="20"/>
                <w:szCs w:val="20"/>
              </w:rPr>
              <w:t>，</w:t>
            </w:r>
            <w:r>
              <w:rPr>
                <w:rFonts w:cs="新細明體" w:hint="eastAsia"/>
                <w:sz w:val="20"/>
                <w:szCs w:val="20"/>
              </w:rPr>
              <w:t>215-222</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65).Chen CL, Yeung KT, Wang CH, Chu HT, Yeh CY.,(1999), An anterior ank</w:t>
            </w:r>
            <w:r>
              <w:rPr>
                <w:rFonts w:cs="新細明體"/>
                <w:sz w:val="20"/>
                <w:szCs w:val="20"/>
              </w:rPr>
              <w:t>le-foot-orthosis effects on postural stability in hemiplegia. 1999</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66).</w:t>
            </w:r>
            <w:r>
              <w:rPr>
                <w:rFonts w:cs="新細明體" w:hint="eastAsia"/>
                <w:sz w:val="20"/>
                <w:szCs w:val="20"/>
              </w:rPr>
              <w:t>王淳厚，</w:t>
            </w:r>
            <w:r>
              <w:rPr>
                <w:rFonts w:cs="新細明體" w:hint="eastAsia"/>
                <w:sz w:val="20"/>
                <w:szCs w:val="20"/>
              </w:rPr>
              <w:t>(1999)</w:t>
            </w:r>
            <w:r>
              <w:rPr>
                <w:rFonts w:cs="新細明體" w:hint="eastAsia"/>
                <w:sz w:val="20"/>
                <w:szCs w:val="20"/>
              </w:rPr>
              <w:t>，肌腱轉移術後物理治療介入對頸髓損傷患者功能之改善情形</w:t>
            </w:r>
            <w:r>
              <w:rPr>
                <w:rFonts w:cs="新細明體" w:hint="eastAsia"/>
                <w:sz w:val="20"/>
                <w:szCs w:val="20"/>
              </w:rPr>
              <w:t>----</w:t>
            </w:r>
            <w:r>
              <w:rPr>
                <w:rFonts w:cs="新細明體" w:hint="eastAsia"/>
                <w:sz w:val="20"/>
                <w:szCs w:val="20"/>
              </w:rPr>
              <w:t>病例報告。</w:t>
            </w:r>
            <w:r>
              <w:rPr>
                <w:rFonts w:cs="新細明體" w:hint="eastAsia"/>
                <w:sz w:val="20"/>
                <w:szCs w:val="20"/>
              </w:rPr>
              <w:t>1999</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67).</w:t>
            </w:r>
            <w:r>
              <w:rPr>
                <w:rFonts w:cs="新細明體" w:hint="eastAsia"/>
                <w:sz w:val="20"/>
                <w:szCs w:val="20"/>
              </w:rPr>
              <w:t>王淳厚，</w:t>
            </w:r>
            <w:r>
              <w:rPr>
                <w:rFonts w:cs="新細明體" w:hint="eastAsia"/>
                <w:sz w:val="20"/>
                <w:szCs w:val="20"/>
              </w:rPr>
              <w:t>(1998)</w:t>
            </w:r>
            <w:r>
              <w:rPr>
                <w:rFonts w:cs="新細明體" w:hint="eastAsia"/>
                <w:sz w:val="20"/>
                <w:szCs w:val="20"/>
              </w:rPr>
              <w:t>，腦性麻痺導致髖關節脫臼之臨床探討。中華復健醫誌。</w:t>
            </w:r>
            <w:r>
              <w:rPr>
                <w:rFonts w:cs="新細明體" w:hint="eastAsia"/>
                <w:sz w:val="20"/>
                <w:szCs w:val="20"/>
              </w:rPr>
              <w:t>26(4)</w:t>
            </w:r>
            <w:r>
              <w:rPr>
                <w:rFonts w:cs="新細明體" w:hint="eastAsia"/>
                <w:sz w:val="20"/>
                <w:szCs w:val="20"/>
              </w:rPr>
              <w:t>，</w:t>
            </w:r>
            <w:r>
              <w:rPr>
                <w:rFonts w:cs="新細明體" w:hint="eastAsia"/>
                <w:sz w:val="20"/>
                <w:szCs w:val="20"/>
              </w:rPr>
              <w:t>189-195</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68).Wang CH, Shih CM, Lai YF, Jush SD, Ho HJ, Huang BZ, Tung LC, Ho CC, Bih L</w:t>
            </w:r>
            <w:r>
              <w:rPr>
                <w:rFonts w:cs="新細明體"/>
                <w:sz w:val="20"/>
                <w:szCs w:val="20"/>
              </w:rPr>
              <w:t>I.,(1998), Functional Performances for Paraplegia with Three Different Types of Walking Orthoses: A Case Report.. JPTA ROC. 23(2), 148-157.</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69).</w:t>
            </w:r>
            <w:r>
              <w:rPr>
                <w:rFonts w:cs="新細明體" w:hint="eastAsia"/>
                <w:sz w:val="20"/>
                <w:szCs w:val="20"/>
              </w:rPr>
              <w:t>董莉貞，王淳厚，林文鮮，畢柳鶯，</w:t>
            </w:r>
            <w:r>
              <w:rPr>
                <w:rFonts w:cs="新細明體" w:hint="eastAsia"/>
                <w:sz w:val="20"/>
                <w:szCs w:val="20"/>
              </w:rPr>
              <w:t>(1997)</w:t>
            </w:r>
            <w:r>
              <w:rPr>
                <w:rFonts w:cs="新細明體" w:hint="eastAsia"/>
                <w:sz w:val="20"/>
                <w:szCs w:val="20"/>
              </w:rPr>
              <w:t>，嚴重痛風合併多發性痛風石導致下肢截肢—病例報告。中華物療誌。</w:t>
            </w:r>
            <w:r>
              <w:rPr>
                <w:rFonts w:cs="新細明體" w:hint="eastAsia"/>
                <w:sz w:val="20"/>
                <w:szCs w:val="20"/>
              </w:rPr>
              <w:t>22(4)</w:t>
            </w:r>
            <w:r>
              <w:rPr>
                <w:rFonts w:cs="新細明體" w:hint="eastAsia"/>
                <w:sz w:val="20"/>
                <w:szCs w:val="20"/>
              </w:rPr>
              <w:t>，</w:t>
            </w:r>
            <w:r>
              <w:rPr>
                <w:rFonts w:cs="新細明體" w:hint="eastAsia"/>
                <w:sz w:val="20"/>
                <w:szCs w:val="20"/>
              </w:rPr>
              <w:t>292-298</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70).</w:t>
            </w:r>
            <w:r>
              <w:rPr>
                <w:rFonts w:cs="新細明體" w:hint="eastAsia"/>
                <w:sz w:val="20"/>
                <w:szCs w:val="20"/>
              </w:rPr>
              <w:t>祝旭東，王淳厚，謝清麟，陳美香，陳瓊玲，</w:t>
            </w:r>
            <w:r>
              <w:rPr>
                <w:rFonts w:cs="新細明體" w:hint="eastAsia"/>
                <w:sz w:val="20"/>
                <w:szCs w:val="20"/>
              </w:rPr>
              <w:t>(1996)</w:t>
            </w:r>
            <w:r>
              <w:rPr>
                <w:rFonts w:cs="新細明體" w:hint="eastAsia"/>
                <w:sz w:val="20"/>
                <w:szCs w:val="20"/>
              </w:rPr>
              <w:t>，布氏動作恢復量表之信度及同時效度之研究。職能治療學會雜誌。</w:t>
            </w:r>
            <w:r>
              <w:rPr>
                <w:rFonts w:cs="新細明體" w:hint="eastAsia"/>
                <w:sz w:val="20"/>
                <w:szCs w:val="20"/>
              </w:rPr>
              <w:t>14</w:t>
            </w:r>
            <w:r>
              <w:rPr>
                <w:rFonts w:cs="新細明體" w:hint="eastAsia"/>
                <w:sz w:val="20"/>
                <w:szCs w:val="20"/>
              </w:rPr>
              <w:t>，</w:t>
            </w:r>
            <w:r>
              <w:rPr>
                <w:rFonts w:cs="新細明體" w:hint="eastAsia"/>
                <w:sz w:val="20"/>
                <w:szCs w:val="20"/>
              </w:rPr>
              <w:t>1-12</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71).</w:t>
            </w:r>
            <w:r>
              <w:rPr>
                <w:rFonts w:cs="新細明體" w:hint="eastAsia"/>
                <w:sz w:val="20"/>
                <w:szCs w:val="20"/>
              </w:rPr>
              <w:t>王淳厚，祝旭東，董莉貞，陳東初，何啟中，畢柳鶯，</w:t>
            </w:r>
            <w:r>
              <w:rPr>
                <w:rFonts w:cs="新細明體" w:hint="eastAsia"/>
                <w:sz w:val="20"/>
                <w:szCs w:val="20"/>
              </w:rPr>
              <w:t>(1996)</w:t>
            </w:r>
            <w:r>
              <w:rPr>
                <w:rFonts w:cs="新細明體" w:hint="eastAsia"/>
                <w:sz w:val="20"/>
                <w:szCs w:val="20"/>
              </w:rPr>
              <w:t>，大阪醫科大學式脊椎矯正背架之臨床使用報告。中華物療誌。</w:t>
            </w:r>
            <w:r>
              <w:rPr>
                <w:rFonts w:cs="新細明體" w:hint="eastAsia"/>
                <w:sz w:val="20"/>
                <w:szCs w:val="20"/>
              </w:rPr>
              <w:t>21(1)</w:t>
            </w:r>
            <w:r>
              <w:rPr>
                <w:rFonts w:cs="新細明體" w:hint="eastAsia"/>
                <w:sz w:val="20"/>
                <w:szCs w:val="20"/>
              </w:rPr>
              <w:t>，</w:t>
            </w:r>
            <w:r>
              <w:rPr>
                <w:rFonts w:cs="新細明體" w:hint="eastAsia"/>
                <w:sz w:val="20"/>
                <w:szCs w:val="20"/>
              </w:rPr>
              <w:t>68-75</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72).</w:t>
            </w:r>
            <w:r>
              <w:rPr>
                <w:rFonts w:cs="新細明體" w:hint="eastAsia"/>
                <w:sz w:val="20"/>
                <w:szCs w:val="20"/>
              </w:rPr>
              <w:t>王淳厚，謝清麟，詹美華</w:t>
            </w:r>
            <w:r>
              <w:rPr>
                <w:rFonts w:cs="新細明體" w:hint="eastAsia"/>
                <w:sz w:val="20"/>
                <w:szCs w:val="20"/>
              </w:rPr>
              <w:t xml:space="preserve"> </w:t>
            </w:r>
            <w:r>
              <w:rPr>
                <w:rFonts w:cs="新細明體" w:hint="eastAsia"/>
                <w:sz w:val="20"/>
                <w:szCs w:val="20"/>
              </w:rPr>
              <w:t>，</w:t>
            </w:r>
            <w:r>
              <w:rPr>
                <w:rFonts w:cs="新細明體" w:hint="eastAsia"/>
                <w:sz w:val="20"/>
                <w:szCs w:val="20"/>
              </w:rPr>
              <w:t>(1995)</w:t>
            </w:r>
            <w:r>
              <w:rPr>
                <w:rFonts w:cs="新細明體" w:hint="eastAsia"/>
                <w:sz w:val="20"/>
                <w:szCs w:val="20"/>
              </w:rPr>
              <w:t>，物理治療學生臨床實習滿意度探討。中華物療誌。</w:t>
            </w:r>
            <w:r>
              <w:rPr>
                <w:rFonts w:cs="新細明體" w:hint="eastAsia"/>
                <w:sz w:val="20"/>
                <w:szCs w:val="20"/>
              </w:rPr>
              <w:t>20(2)</w:t>
            </w:r>
            <w:r>
              <w:rPr>
                <w:rFonts w:cs="新細明體" w:hint="eastAsia"/>
                <w:sz w:val="20"/>
                <w:szCs w:val="20"/>
              </w:rPr>
              <w:t>，</w:t>
            </w:r>
            <w:r>
              <w:rPr>
                <w:rFonts w:cs="新細明體" w:hint="eastAsia"/>
                <w:sz w:val="20"/>
                <w:szCs w:val="20"/>
              </w:rPr>
              <w:t>131-139</w:t>
            </w:r>
            <w:r>
              <w:rPr>
                <w:rFonts w:cs="新細明體" w:hint="eastAsia"/>
                <w:sz w:val="20"/>
                <w:szCs w:val="20"/>
              </w:rPr>
              <w:t>。</w:t>
            </w:r>
          </w:p>
        </w:tc>
      </w:tr>
    </w:tbl>
    <w:p w:rsidR="00000000" w:rsidRDefault="00DD4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5"/>
      </w:tblGrid>
      <w:tr w:rsidR="00000000">
        <w:tblPrEx>
          <w:tblCellMar>
            <w:top w:w="0" w:type="dxa"/>
            <w:bottom w:w="0" w:type="dxa"/>
          </w:tblCellMar>
        </w:tblPrEx>
        <w:trPr>
          <w:cantSplit/>
        </w:trPr>
        <w:tc>
          <w:tcPr>
            <w:tcW w:w="10035" w:type="dxa"/>
          </w:tcPr>
          <w:p w:rsidR="00000000" w:rsidRDefault="00DD466F">
            <w:pPr>
              <w:snapToGrid w:val="0"/>
              <w:rPr>
                <w:rFonts w:ascii="標楷體" w:eastAsia="標楷體" w:cs="標楷體"/>
                <w:sz w:val="20"/>
                <w:szCs w:val="20"/>
              </w:rPr>
            </w:pPr>
            <w:r>
              <w:rPr>
                <w:rFonts w:ascii="標楷體" w:eastAsia="標楷體" w:cs="標楷體" w:hint="eastAsia"/>
                <w:sz w:val="20"/>
                <w:szCs w:val="20"/>
              </w:rPr>
              <w:t>研討會論文</w:t>
            </w:r>
            <w:r>
              <w:rPr>
                <w:rFonts w:ascii="標楷體" w:eastAsia="標楷體" w:cs="標楷體" w:hint="eastAsia"/>
                <w:sz w:val="20"/>
                <w:szCs w:val="20"/>
              </w:rPr>
              <w:t>(Seminar)</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1).</w:t>
            </w:r>
            <w:r>
              <w:rPr>
                <w:rFonts w:cs="新細明體" w:hint="eastAsia"/>
                <w:sz w:val="20"/>
                <w:szCs w:val="20"/>
              </w:rPr>
              <w:t>王淳厚，</w:t>
            </w:r>
            <w:r>
              <w:rPr>
                <w:rFonts w:cs="新細明體" w:hint="eastAsia"/>
                <w:sz w:val="20"/>
                <w:szCs w:val="20"/>
              </w:rPr>
              <w:t>(2016)</w:t>
            </w:r>
            <w:r>
              <w:rPr>
                <w:rFonts w:cs="新細明體" w:hint="eastAsia"/>
                <w:sz w:val="20"/>
                <w:szCs w:val="20"/>
              </w:rPr>
              <w:t>，穩定高筒鞋具對於恰克馬力杜氏疾病患</w:t>
            </w:r>
            <w:r>
              <w:rPr>
                <w:rFonts w:cs="新細明體" w:hint="eastAsia"/>
                <w:sz w:val="20"/>
                <w:szCs w:val="20"/>
              </w:rPr>
              <w:t>者在平衡與穩定度上的影響：個案報告。。第四十一次年會暨第七十一次學術論文研討會，台北陽明大學。</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w:t>
            </w:r>
            <w:r>
              <w:rPr>
                <w:rFonts w:cs="新細明體" w:hint="eastAsia"/>
                <w:sz w:val="20"/>
                <w:szCs w:val="20"/>
              </w:rPr>
              <w:t>王淳厚，</w:t>
            </w:r>
            <w:r>
              <w:rPr>
                <w:rFonts w:cs="新細明體" w:hint="eastAsia"/>
                <w:sz w:val="20"/>
                <w:szCs w:val="20"/>
              </w:rPr>
              <w:t>(2015)</w:t>
            </w:r>
            <w:r>
              <w:rPr>
                <w:rFonts w:cs="新細明體" w:hint="eastAsia"/>
                <w:sz w:val="20"/>
                <w:szCs w:val="20"/>
              </w:rPr>
              <w:t>，</w:t>
            </w:r>
            <w:r>
              <w:rPr>
                <w:rFonts w:cs="新細明體" w:hint="eastAsia"/>
                <w:sz w:val="20"/>
                <w:szCs w:val="20"/>
              </w:rPr>
              <w:t>TABATA</w:t>
            </w:r>
            <w:r>
              <w:rPr>
                <w:rFonts w:cs="新細明體" w:hint="eastAsia"/>
                <w:sz w:val="20"/>
                <w:szCs w:val="20"/>
              </w:rPr>
              <w:t>三周訓練對心肺適能之影響。第四十次年會暨第六十九次學術論文研討會，國立成功大學綠色魔法學院，台南，台灣。</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3).CHUN-HOU WANG, (2015), The Effects of Kinesio Tapping for Lymphedema_: A Case Report. The 40th Annual Congress and The 69th Scient</w:t>
            </w:r>
            <w:r>
              <w:rPr>
                <w:rFonts w:cs="新細明體" w:hint="eastAsia"/>
                <w:sz w:val="20"/>
                <w:szCs w:val="20"/>
              </w:rPr>
              <w:t xml:space="preserve">ific Conference, </w:t>
            </w:r>
            <w:r>
              <w:rPr>
                <w:rFonts w:cs="新細明體" w:hint="eastAsia"/>
                <w:sz w:val="20"/>
                <w:szCs w:val="20"/>
              </w:rPr>
              <w:t>國立成功大學綠色魔法學校，台南，台灣</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4).CHUN-HOU WANG, (2014), Bangkok, Thailand.. 4th Asia-Oceanian Conference of Physical and Rehabilitation Medicine 2014, Bangkok, Thailand..</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5).</w:t>
            </w:r>
            <w:r>
              <w:rPr>
                <w:rFonts w:cs="新細明體" w:hint="eastAsia"/>
                <w:sz w:val="20"/>
                <w:szCs w:val="20"/>
              </w:rPr>
              <w:t>王淳厚，</w:t>
            </w:r>
            <w:r>
              <w:rPr>
                <w:rFonts w:cs="新細明體" w:hint="eastAsia"/>
                <w:sz w:val="20"/>
                <w:szCs w:val="20"/>
              </w:rPr>
              <w:t>(2014)</w:t>
            </w:r>
            <w:r>
              <w:rPr>
                <w:rFonts w:cs="新細明體" w:hint="eastAsia"/>
                <w:sz w:val="20"/>
                <w:szCs w:val="20"/>
              </w:rPr>
              <w:t>，跑步對於軟性扁平足在運動表現上的影響。社團法人臺灣物理治療學會學術研討會，台灣大學公衛學院。</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6).</w:t>
            </w:r>
            <w:r>
              <w:rPr>
                <w:rFonts w:cs="新細明體" w:hint="eastAsia"/>
                <w:sz w:val="20"/>
                <w:szCs w:val="20"/>
              </w:rPr>
              <w:t>王淳厚，</w:t>
            </w:r>
            <w:r>
              <w:rPr>
                <w:rFonts w:cs="新細明體" w:hint="eastAsia"/>
                <w:sz w:val="20"/>
                <w:szCs w:val="20"/>
              </w:rPr>
              <w:t>(2013)</w:t>
            </w:r>
            <w:r>
              <w:rPr>
                <w:rFonts w:cs="新細明體" w:hint="eastAsia"/>
                <w:sz w:val="20"/>
                <w:szCs w:val="20"/>
              </w:rPr>
              <w:t>，</w:t>
            </w:r>
            <w:r>
              <w:rPr>
                <w:rFonts w:cs="新細明體" w:hint="eastAsia"/>
                <w:sz w:val="20"/>
                <w:szCs w:val="20"/>
              </w:rPr>
              <w:t>Explore of visual feedback training on the balance performance for patients with chronic stroke: a pilot study.</w:t>
            </w:r>
            <w:r>
              <w:rPr>
                <w:rFonts w:cs="新細明體" w:hint="eastAsia"/>
                <w:sz w:val="20"/>
                <w:szCs w:val="20"/>
              </w:rPr>
              <w:t>。</w:t>
            </w:r>
            <w:r>
              <w:rPr>
                <w:rFonts w:cs="新細明體" w:hint="eastAsia"/>
                <w:sz w:val="20"/>
                <w:szCs w:val="20"/>
              </w:rPr>
              <w:t>102</w:t>
            </w:r>
            <w:r>
              <w:rPr>
                <w:rFonts w:cs="新細明體" w:hint="eastAsia"/>
                <w:sz w:val="20"/>
                <w:szCs w:val="20"/>
              </w:rPr>
              <w:t>年第二屆提升全人醫療暨整合服務研討會，台南醫院。</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7).CHUN-HOU WANG, (2013), The relationship between foot pain and physical activity in young adults wi</w:t>
            </w:r>
            <w:r>
              <w:rPr>
                <w:rFonts w:cs="新細明體"/>
                <w:sz w:val="20"/>
                <w:szCs w:val="20"/>
              </w:rPr>
              <w:t>th flatfoot.. WCPT-AWP &amp; ACPT Congress 2013, Taichung, Taiwan.</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8).CHUN-HOU WANG, (2013), The effect of foot orthoses on flatfoot in preschool children: a one-year follow-up study.. WCPT-AWP &amp; ACPT Congress 2013, Taichung, Taiwan.</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9).CHUN-HOU WANG, (2013)</w:t>
            </w:r>
            <w:r>
              <w:rPr>
                <w:rFonts w:cs="新細明體"/>
                <w:sz w:val="20"/>
                <w:szCs w:val="20"/>
              </w:rPr>
              <w:t>, The effect of lateral wedged insole on balance in patients with chronic stroke.. WCPT-AWP &amp; ACPT Congress 2013, Taichung, Taiwan.</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10).CHUN-HOU WANG, (2013), Reliability and validity for the single tissue dielectric constant measurement of extremity.. WC</w:t>
            </w:r>
            <w:r>
              <w:rPr>
                <w:rFonts w:cs="新細明體"/>
                <w:sz w:val="20"/>
                <w:szCs w:val="20"/>
              </w:rPr>
              <w:t>PT-AWP &amp; ACPT Congress 2013, Taichung, Taiwn.</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11).CHUN-HOU WANG, (2013), Effects of different testing positions on younger adult’s grip strength performance.. WCPT-AWP &amp; ACPT Congress 2013, Taichung, Taiwan.</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12).CHUN-HOU WANG, (2013), The immediate effec</w:t>
            </w:r>
            <w:r>
              <w:rPr>
                <w:rFonts w:cs="新細明體"/>
                <w:sz w:val="20"/>
                <w:szCs w:val="20"/>
              </w:rPr>
              <w:t>ts of two different frequencies of whole body vibration on balancing ability and flexibility in obesity.. WCPT-AWP &amp; ACPT Congress 2013, Taichung, Taiwan.</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13).CHUN-HOU WANG, (2013), The Performances on Timed Up &amp; Go Test and Berg Balance Scale in People w</w:t>
            </w:r>
            <w:r>
              <w:rPr>
                <w:rFonts w:cs="新細明體"/>
                <w:sz w:val="20"/>
                <w:szCs w:val="20"/>
              </w:rPr>
              <w:t>ith Chronic Stroke.. 7th World Congress of the International Society of Physical and Rehabilitation Medicine 2013, Beijing, China..</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14).</w:t>
            </w:r>
            <w:r>
              <w:rPr>
                <w:rFonts w:cs="新細明體" w:hint="eastAsia"/>
                <w:sz w:val="20"/>
                <w:szCs w:val="20"/>
              </w:rPr>
              <w:t>王淳厚，</w:t>
            </w:r>
            <w:r>
              <w:rPr>
                <w:rFonts w:cs="新細明體" w:hint="eastAsia"/>
                <w:sz w:val="20"/>
                <w:szCs w:val="20"/>
              </w:rPr>
              <w:t>(2012)</w:t>
            </w:r>
            <w:r>
              <w:rPr>
                <w:rFonts w:cs="新細明體" w:hint="eastAsia"/>
                <w:sz w:val="20"/>
                <w:szCs w:val="20"/>
              </w:rPr>
              <w:t>，不同測試姿勢對老年人手握力表現之影響。第六十五次學術論文研討會，高雄。</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15).</w:t>
            </w:r>
            <w:r>
              <w:rPr>
                <w:rFonts w:cs="新細明體" w:hint="eastAsia"/>
                <w:sz w:val="20"/>
                <w:szCs w:val="20"/>
              </w:rPr>
              <w:t>王淳厚，</w:t>
            </w:r>
            <w:r>
              <w:rPr>
                <w:rFonts w:cs="新細明體" w:hint="eastAsia"/>
                <w:sz w:val="20"/>
                <w:szCs w:val="20"/>
              </w:rPr>
              <w:t>(2012)</w:t>
            </w:r>
            <w:r>
              <w:rPr>
                <w:rFonts w:cs="新細明體" w:hint="eastAsia"/>
                <w:sz w:val="20"/>
                <w:szCs w:val="20"/>
              </w:rPr>
              <w:t>，不同測試姿勢對老年人手握力表現之影響。第六十五次學術論文研討會，高雄醫學大學。</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16).CHUN-HOU WANG, (2012), The balance effect of rearfoot wedges with different height for collegiate students with chronic ankle instability: pilot study. students with chronic ankle instability: pilot study. 30th Conference of the International Society o</w:t>
            </w:r>
            <w:r>
              <w:rPr>
                <w:rFonts w:cs="新細明體"/>
                <w:sz w:val="20"/>
                <w:szCs w:val="20"/>
              </w:rPr>
              <w:t>f Biomechanics in Sport, Mebourne, Australia.</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17).</w:t>
            </w:r>
            <w:r>
              <w:rPr>
                <w:rFonts w:cs="新細明體" w:hint="eastAsia"/>
                <w:sz w:val="20"/>
                <w:szCs w:val="20"/>
              </w:rPr>
              <w:t>王淳厚，</w:t>
            </w:r>
            <w:r>
              <w:rPr>
                <w:rFonts w:cs="新細明體" w:hint="eastAsia"/>
                <w:sz w:val="20"/>
                <w:szCs w:val="20"/>
              </w:rPr>
              <w:t>(2012)</w:t>
            </w:r>
            <w:r>
              <w:rPr>
                <w:rFonts w:cs="新細明體" w:hint="eastAsia"/>
                <w:sz w:val="20"/>
                <w:szCs w:val="20"/>
              </w:rPr>
              <w:t>，振動訓練對於慢性單側偏癱中風患者之上肢功能表現的影響。中華民國物理治療學會第三十七次年會暨第六十四次學術論文研討會，台北。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18).</w:t>
            </w:r>
            <w:r>
              <w:rPr>
                <w:rFonts w:cs="新細明體" w:hint="eastAsia"/>
                <w:sz w:val="20"/>
                <w:szCs w:val="20"/>
              </w:rPr>
              <w:t>王淳厚，</w:t>
            </w:r>
            <w:r>
              <w:rPr>
                <w:rFonts w:cs="新細明體" w:hint="eastAsia"/>
                <w:sz w:val="20"/>
                <w:szCs w:val="20"/>
              </w:rPr>
              <w:t>(2012)</w:t>
            </w:r>
            <w:r>
              <w:rPr>
                <w:rFonts w:cs="新細明體" w:hint="eastAsia"/>
                <w:sz w:val="20"/>
                <w:szCs w:val="20"/>
              </w:rPr>
              <w:t>，足壓掃瞄之足印影像測量信度研究。中華民國物理治療學會第三十七次年會暨第六十四次學術論文研討會，台北。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19).</w:t>
            </w:r>
            <w:r>
              <w:rPr>
                <w:rFonts w:cs="新細明體" w:hint="eastAsia"/>
                <w:sz w:val="20"/>
                <w:szCs w:val="20"/>
              </w:rPr>
              <w:t>王淳厚，</w:t>
            </w:r>
            <w:r>
              <w:rPr>
                <w:rFonts w:cs="新細明體" w:hint="eastAsia"/>
                <w:sz w:val="20"/>
                <w:szCs w:val="20"/>
              </w:rPr>
              <w:t>(2012)</w:t>
            </w:r>
            <w:r>
              <w:rPr>
                <w:rFonts w:cs="新細明體" w:hint="eastAsia"/>
                <w:sz w:val="20"/>
                <w:szCs w:val="20"/>
              </w:rPr>
              <w:t>，血管內支架置入術過程因舉手姿勢導致臂神經叢病變：個案報告。中華民國物理治療學會第三十七次年會暨第六十四次學術論文研討會，台北。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20).</w:t>
            </w:r>
            <w:r>
              <w:rPr>
                <w:rFonts w:cs="新細明體" w:hint="eastAsia"/>
                <w:sz w:val="20"/>
                <w:szCs w:val="20"/>
              </w:rPr>
              <w:t>王淳厚，</w:t>
            </w:r>
            <w:r>
              <w:rPr>
                <w:rFonts w:cs="新細明體" w:hint="eastAsia"/>
                <w:sz w:val="20"/>
                <w:szCs w:val="20"/>
              </w:rPr>
              <w:t>(2012)</w:t>
            </w:r>
            <w:r>
              <w:rPr>
                <w:rFonts w:cs="新細明體" w:hint="eastAsia"/>
                <w:sz w:val="20"/>
                <w:szCs w:val="20"/>
              </w:rPr>
              <w:t>，穴位電刺激對於中風病患下肢張力的影響。中華民國物理治療學會第三十七次年會暨第六十四次學術論文研討會，台北。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21).</w:t>
            </w:r>
            <w:r>
              <w:rPr>
                <w:rFonts w:cs="新細明體" w:hint="eastAsia"/>
                <w:sz w:val="20"/>
                <w:szCs w:val="20"/>
              </w:rPr>
              <w:t>王淳厚，</w:t>
            </w:r>
            <w:r>
              <w:rPr>
                <w:rFonts w:cs="新細明體" w:hint="eastAsia"/>
                <w:sz w:val="20"/>
                <w:szCs w:val="20"/>
              </w:rPr>
              <w:t>(2012)</w:t>
            </w:r>
            <w:r>
              <w:rPr>
                <w:rFonts w:cs="新細明體" w:hint="eastAsia"/>
                <w:sz w:val="20"/>
                <w:szCs w:val="20"/>
              </w:rPr>
              <w:t>，外側楔型鞋墊對中風病患站姿及平衡的影響。中華民國物理治療學會第三十七次年會暨第六十四次學術論文研討會，台北。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22).CHUN-HOU WANG, (2011),  Flat fo</w:t>
            </w:r>
            <w:r>
              <w:rPr>
                <w:rFonts w:cs="新細明體"/>
                <w:sz w:val="20"/>
                <w:szCs w:val="20"/>
              </w:rPr>
              <w:t>ot in preschool-aged children with motor d</w:t>
            </w:r>
            <w:r>
              <w:rPr>
                <w:rFonts w:cs="新細明體" w:hint="eastAsia"/>
                <w:sz w:val="20"/>
                <w:szCs w:val="20"/>
              </w:rPr>
              <w:t xml:space="preserve">evelopment delay: a pilot study.. 12th International Congress of Early Intervention Professionals for Children with Developmental Delays, </w:t>
            </w:r>
            <w:r>
              <w:rPr>
                <w:rFonts w:cs="新細明體" w:hint="eastAsia"/>
                <w:sz w:val="20"/>
                <w:szCs w:val="20"/>
              </w:rPr>
              <w:t>台北</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23).CHUN-HOU WANG, (2011), The Validity of Maximal Oxygen Consumption M</w:t>
            </w:r>
            <w:r>
              <w:rPr>
                <w:rFonts w:cs="新細明體"/>
                <w:sz w:val="20"/>
                <w:szCs w:val="20"/>
              </w:rPr>
              <w:t>easurement for Self-made Wheelchair-driven Exercise Testing System. . 5th International Convention on Rehabilitation Engineering &amp; Assistive Technol</w:t>
            </w:r>
            <w:r>
              <w:rPr>
                <w:rFonts w:cs="新細明體" w:hint="eastAsia"/>
                <w:sz w:val="20"/>
                <w:szCs w:val="20"/>
              </w:rPr>
              <w:t xml:space="preserve">ogy, </w:t>
            </w:r>
            <w:r>
              <w:rPr>
                <w:rFonts w:cs="新細明體" w:hint="eastAsia"/>
                <w:sz w:val="20"/>
                <w:szCs w:val="20"/>
              </w:rPr>
              <w:t>泰國</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24).</w:t>
            </w:r>
            <w:r>
              <w:rPr>
                <w:rFonts w:cs="新細明體" w:hint="eastAsia"/>
                <w:sz w:val="20"/>
                <w:szCs w:val="20"/>
              </w:rPr>
              <w:t>王淳厚，</w:t>
            </w:r>
            <w:r>
              <w:rPr>
                <w:rFonts w:cs="新細明體" w:hint="eastAsia"/>
                <w:sz w:val="20"/>
                <w:szCs w:val="20"/>
              </w:rPr>
              <w:t>(2010)</w:t>
            </w:r>
            <w:r>
              <w:rPr>
                <w:rFonts w:cs="新細明體" w:hint="eastAsia"/>
                <w:sz w:val="20"/>
                <w:szCs w:val="20"/>
              </w:rPr>
              <w:t>，牽張和牽張合併電</w:t>
            </w:r>
            <w:r>
              <w:rPr>
                <w:rFonts w:cs="新細明體" w:hint="eastAsia"/>
                <w:sz w:val="20"/>
                <w:szCs w:val="20"/>
              </w:rPr>
              <w:t>&amp;#63999</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25).CHUN-HOU WANG, (2010), Footprint measurements analysis of the flatfoot in preschool children.. The 2nd Asia-Oceanian Congress of Physical and Rehabilitatio</w:t>
            </w:r>
            <w:r>
              <w:rPr>
                <w:rFonts w:cs="新細明體" w:hint="eastAsia"/>
                <w:sz w:val="20"/>
                <w:szCs w:val="20"/>
              </w:rPr>
              <w:t xml:space="preserve">n Medicine( AOCPRM 2010 ), </w:t>
            </w:r>
            <w:r>
              <w:rPr>
                <w:rFonts w:cs="新細明體" w:hint="eastAsia"/>
                <w:sz w:val="20"/>
                <w:szCs w:val="20"/>
              </w:rPr>
              <w:t>台北</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26).</w:t>
            </w:r>
            <w:r>
              <w:rPr>
                <w:rFonts w:cs="新細明體" w:hint="eastAsia"/>
                <w:sz w:val="20"/>
                <w:szCs w:val="20"/>
              </w:rPr>
              <w:t>王淳厚，</w:t>
            </w:r>
            <w:r>
              <w:rPr>
                <w:rFonts w:cs="新細明體" w:hint="eastAsia"/>
                <w:sz w:val="20"/>
                <w:szCs w:val="20"/>
              </w:rPr>
              <w:t>(2009)</w:t>
            </w:r>
            <w:r>
              <w:rPr>
                <w:rFonts w:cs="新細明體" w:hint="eastAsia"/>
                <w:sz w:val="20"/>
                <w:szCs w:val="20"/>
              </w:rPr>
              <w:t>，探討不同頻率之全身震動訓練對於身體平衡表現與柔軟度</w:t>
            </w:r>
            <w:r>
              <w:rPr>
                <w:rFonts w:cs="新細明體" w:hint="eastAsia"/>
                <w:sz w:val="20"/>
                <w:szCs w:val="20"/>
              </w:rPr>
              <w:t xml:space="preserve"> </w:t>
            </w:r>
            <w:r>
              <w:rPr>
                <w:rFonts w:cs="新細明體" w:hint="eastAsia"/>
                <w:sz w:val="20"/>
                <w:szCs w:val="20"/>
              </w:rPr>
              <w:t>的影響。</w:t>
            </w:r>
            <w:r>
              <w:rPr>
                <w:rFonts w:cs="新細明體" w:hint="eastAsia"/>
                <w:sz w:val="20"/>
                <w:szCs w:val="20"/>
              </w:rPr>
              <w:t>2009</w:t>
            </w:r>
            <w:r>
              <w:rPr>
                <w:rFonts w:cs="新細明體" w:hint="eastAsia"/>
                <w:sz w:val="20"/>
                <w:szCs w:val="20"/>
              </w:rPr>
              <w:t>生物醫學工程國際研討會，台北。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27).</w:t>
            </w:r>
            <w:r>
              <w:rPr>
                <w:rFonts w:cs="新細明體" w:hint="eastAsia"/>
                <w:sz w:val="20"/>
                <w:szCs w:val="20"/>
              </w:rPr>
              <w:t>王淳厚，</w:t>
            </w:r>
            <w:r>
              <w:rPr>
                <w:rFonts w:cs="新細明體" w:hint="eastAsia"/>
                <w:sz w:val="20"/>
                <w:szCs w:val="20"/>
              </w:rPr>
              <w:t>(2009)</w:t>
            </w:r>
            <w:r>
              <w:rPr>
                <w:rFonts w:cs="新細明體" w:hint="eastAsia"/>
                <w:sz w:val="20"/>
                <w:szCs w:val="20"/>
              </w:rPr>
              <w:t>，探討肥胖者接受全身震動訓練後之身體質量表現。</w:t>
            </w:r>
            <w:r>
              <w:rPr>
                <w:rFonts w:cs="新細明體" w:hint="eastAsia"/>
                <w:sz w:val="20"/>
                <w:szCs w:val="20"/>
              </w:rPr>
              <w:t xml:space="preserve">2009 </w:t>
            </w:r>
            <w:r>
              <w:rPr>
                <w:rFonts w:cs="新細明體" w:hint="eastAsia"/>
                <w:sz w:val="20"/>
                <w:szCs w:val="20"/>
              </w:rPr>
              <w:t>生</w:t>
            </w:r>
            <w:r>
              <w:rPr>
                <w:rFonts w:cs="新細明體" w:hint="eastAsia"/>
                <w:sz w:val="20"/>
                <w:szCs w:val="20"/>
              </w:rPr>
              <w:t xml:space="preserve"> </w:t>
            </w:r>
            <w:r>
              <w:rPr>
                <w:rFonts w:cs="新細明體" w:hint="eastAsia"/>
                <w:sz w:val="20"/>
                <w:szCs w:val="20"/>
              </w:rPr>
              <w:t>物醫學工程國際研討會暨中華民國生物醫學工程學會年度學術研討會</w:t>
            </w:r>
            <w:r>
              <w:rPr>
                <w:rFonts w:cs="新細明體" w:hint="eastAsia"/>
                <w:sz w:val="20"/>
                <w:szCs w:val="20"/>
              </w:rPr>
              <w:t>/</w:t>
            </w:r>
            <w:r>
              <w:rPr>
                <w:rFonts w:cs="新細明體" w:hint="eastAsia"/>
                <w:sz w:val="20"/>
                <w:szCs w:val="20"/>
              </w:rPr>
              <w:t>國科會醫學工程學門研</w:t>
            </w:r>
            <w:r>
              <w:rPr>
                <w:rFonts w:cs="新細明體" w:hint="eastAsia"/>
                <w:sz w:val="20"/>
                <w:szCs w:val="20"/>
              </w:rPr>
              <w:t xml:space="preserve"> </w:t>
            </w:r>
            <w:r>
              <w:rPr>
                <w:rFonts w:cs="新細明體" w:hint="eastAsia"/>
                <w:sz w:val="20"/>
                <w:szCs w:val="20"/>
              </w:rPr>
              <w:t>究成果發表會，台北。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28).</w:t>
            </w:r>
            <w:r>
              <w:rPr>
                <w:rFonts w:cs="新細明體" w:hint="eastAsia"/>
                <w:sz w:val="20"/>
                <w:szCs w:val="20"/>
              </w:rPr>
              <w:t>王淳厚，</w:t>
            </w:r>
            <w:r>
              <w:rPr>
                <w:rFonts w:cs="新細明體" w:hint="eastAsia"/>
                <w:sz w:val="20"/>
                <w:szCs w:val="20"/>
              </w:rPr>
              <w:t>(2009)</w:t>
            </w:r>
            <w:r>
              <w:rPr>
                <w:rFonts w:cs="新細明體" w:hint="eastAsia"/>
                <w:sz w:val="20"/>
                <w:szCs w:val="20"/>
              </w:rPr>
              <w:t>，不同頻率全身震動刺激對腦性麻痺孩童的身體震動量和肌</w:t>
            </w:r>
            <w:r>
              <w:rPr>
                <w:rFonts w:cs="新細明體" w:hint="eastAsia"/>
                <w:sz w:val="20"/>
                <w:szCs w:val="20"/>
              </w:rPr>
              <w:t xml:space="preserve"> </w:t>
            </w:r>
            <w:r>
              <w:rPr>
                <w:rFonts w:cs="新細明體" w:hint="eastAsia"/>
                <w:sz w:val="20"/>
                <w:szCs w:val="20"/>
              </w:rPr>
              <w:t>電圖的反應。</w:t>
            </w:r>
            <w:r>
              <w:rPr>
                <w:rFonts w:cs="新細明體" w:hint="eastAsia"/>
                <w:sz w:val="20"/>
                <w:szCs w:val="20"/>
              </w:rPr>
              <w:t xml:space="preserve">2009 </w:t>
            </w:r>
            <w:r>
              <w:rPr>
                <w:rFonts w:cs="新細明體" w:hint="eastAsia"/>
                <w:sz w:val="20"/>
                <w:szCs w:val="20"/>
              </w:rPr>
              <w:t>生物醫學工程國際研討會暨中華民國生物醫學工程學會年度學術研討會</w:t>
            </w:r>
            <w:r>
              <w:rPr>
                <w:rFonts w:cs="新細明體" w:hint="eastAsia"/>
                <w:sz w:val="20"/>
                <w:szCs w:val="20"/>
              </w:rPr>
              <w:t xml:space="preserve">/ </w:t>
            </w:r>
            <w:r>
              <w:rPr>
                <w:rFonts w:cs="新細明體" w:hint="eastAsia"/>
                <w:sz w:val="20"/>
                <w:szCs w:val="20"/>
              </w:rPr>
              <w:t>國科會醫學工程學門研究成果發表會，台北。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29).</w:t>
            </w:r>
            <w:r>
              <w:rPr>
                <w:rFonts w:cs="新細明體" w:hint="eastAsia"/>
                <w:sz w:val="20"/>
                <w:szCs w:val="20"/>
              </w:rPr>
              <w:t>王淳厚，</w:t>
            </w:r>
            <w:r>
              <w:rPr>
                <w:rFonts w:cs="新細明體" w:hint="eastAsia"/>
                <w:sz w:val="20"/>
                <w:szCs w:val="20"/>
              </w:rPr>
              <w:t>(2008)</w:t>
            </w:r>
            <w:r>
              <w:rPr>
                <w:rFonts w:cs="新細明體" w:hint="eastAsia"/>
                <w:sz w:val="20"/>
                <w:szCs w:val="20"/>
              </w:rPr>
              <w:t>，垂直性全身振動對下肢肌電圖和肢段加速度的影響。第三十三次年會暨第五十六</w:t>
            </w:r>
            <w:r>
              <w:rPr>
                <w:rFonts w:cs="新細明體" w:hint="eastAsia"/>
                <w:sz w:val="20"/>
                <w:szCs w:val="20"/>
              </w:rPr>
              <w:t>次學術論文研討會，台北。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30).CHUN-HOU WANG, (2006), Outcome evaluation of community-based successful aging intervention in Taiwan. . 59th Annual meeting of Gerontological Society of America, Dallas..</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sz w:val="20"/>
                <w:szCs w:val="20"/>
              </w:rPr>
              <w:t>31).CHUN-HOU WANG, (2006), Process evaluation of community-based s</w:t>
            </w:r>
            <w:r>
              <w:rPr>
                <w:rFonts w:cs="新細明體"/>
                <w:sz w:val="20"/>
                <w:szCs w:val="20"/>
              </w:rPr>
              <w:t>uccessful aging intervention in Taiwan.. 59th Annual meeting of Gerontological Society of America, Dallas.</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32).</w:t>
            </w:r>
            <w:r>
              <w:rPr>
                <w:rFonts w:cs="新細明體" w:hint="eastAsia"/>
                <w:sz w:val="20"/>
                <w:szCs w:val="20"/>
              </w:rPr>
              <w:t>王淳厚，</w:t>
            </w:r>
            <w:r>
              <w:rPr>
                <w:rFonts w:cs="新細明體" w:hint="eastAsia"/>
                <w:sz w:val="20"/>
                <w:szCs w:val="20"/>
              </w:rPr>
              <w:t>(2006)</w:t>
            </w:r>
            <w:r>
              <w:rPr>
                <w:rFonts w:cs="新細明體" w:hint="eastAsia"/>
                <w:sz w:val="20"/>
                <w:szCs w:val="20"/>
              </w:rPr>
              <w:t>，以老人身體活動指標推估社區老人物理治療需要。台灣公共衛生學會第十五屆第一次會員大會暨學術研討會，台北。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33).</w:t>
            </w:r>
            <w:r>
              <w:rPr>
                <w:rFonts w:cs="新細明體" w:hint="eastAsia"/>
                <w:sz w:val="20"/>
                <w:szCs w:val="20"/>
              </w:rPr>
              <w:t>王淳厚，</w:t>
            </w:r>
            <w:r>
              <w:rPr>
                <w:rFonts w:cs="新細明體" w:hint="eastAsia"/>
                <w:sz w:val="20"/>
                <w:szCs w:val="20"/>
              </w:rPr>
              <w:t>(2006)</w:t>
            </w:r>
            <w:r>
              <w:rPr>
                <w:rFonts w:cs="新細明體" w:hint="eastAsia"/>
                <w:sz w:val="20"/>
                <w:szCs w:val="20"/>
              </w:rPr>
              <w:t>，社區老人規律運動的因素。台灣公共衛生學會九十五年會員大會暨學術研討會，台北。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34).</w:t>
            </w:r>
            <w:r>
              <w:rPr>
                <w:rFonts w:cs="新細明體" w:hint="eastAsia"/>
                <w:sz w:val="20"/>
                <w:szCs w:val="20"/>
              </w:rPr>
              <w:t>王淳厚，</w:t>
            </w:r>
            <w:r>
              <w:rPr>
                <w:rFonts w:cs="新細明體" w:hint="eastAsia"/>
                <w:sz w:val="20"/>
                <w:szCs w:val="20"/>
              </w:rPr>
              <w:t>(2005)</w:t>
            </w:r>
            <w:r>
              <w:rPr>
                <w:rFonts w:cs="新細明體" w:hint="eastAsia"/>
                <w:sz w:val="20"/>
                <w:szCs w:val="20"/>
              </w:rPr>
              <w:t>，青棒選手運動傷害之前</w:t>
            </w:r>
            <w:r>
              <w:rPr>
                <w:rFonts w:cs="新細明體" w:hint="eastAsia"/>
                <w:sz w:val="20"/>
                <w:szCs w:val="20"/>
              </w:rPr>
              <w:t>瞻性研究。中華民國物理治療學會第五十一次學術論文研討會，台北。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 xml:space="preserve">35).CHUN-HOU WANG, (2005), The Effects of Kinesiotaping Methods in Lower Extremities Edema. </w:t>
            </w:r>
            <w:r>
              <w:rPr>
                <w:rFonts w:cs="新細明體" w:hint="eastAsia"/>
                <w:sz w:val="20"/>
                <w:szCs w:val="20"/>
              </w:rPr>
              <w:t>中華民國物理治療學會第三十次年會暨第五十次學術論文研討會</w:t>
            </w:r>
            <w:r>
              <w:rPr>
                <w:rFonts w:cs="新細明體" w:hint="eastAsia"/>
                <w:sz w:val="20"/>
                <w:szCs w:val="20"/>
              </w:rPr>
              <w:t xml:space="preserve">, </w:t>
            </w:r>
            <w:r>
              <w:rPr>
                <w:rFonts w:cs="新細明體" w:hint="eastAsia"/>
                <w:sz w:val="20"/>
                <w:szCs w:val="20"/>
              </w:rPr>
              <w:t>義守大學醫學院國際會議中心</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36).</w:t>
            </w:r>
            <w:r>
              <w:rPr>
                <w:rFonts w:cs="新細明體" w:hint="eastAsia"/>
                <w:sz w:val="20"/>
                <w:szCs w:val="20"/>
              </w:rPr>
              <w:t>王淳厚，</w:t>
            </w:r>
            <w:r>
              <w:rPr>
                <w:rFonts w:cs="新細明體" w:hint="eastAsia"/>
                <w:sz w:val="20"/>
                <w:szCs w:val="20"/>
              </w:rPr>
              <w:t>(2004)</w:t>
            </w:r>
            <w:r>
              <w:rPr>
                <w:rFonts w:cs="新細明體" w:hint="eastAsia"/>
                <w:sz w:val="20"/>
                <w:szCs w:val="20"/>
              </w:rPr>
              <w:t>，台南縣某一融合式幼稚園扁平足篩檢之研究。</w:t>
            </w:r>
            <w:r>
              <w:rPr>
                <w:rFonts w:cs="新細明體" w:hint="eastAsia"/>
                <w:sz w:val="20"/>
                <w:szCs w:val="20"/>
              </w:rPr>
              <w:t>93</w:t>
            </w:r>
            <w:r>
              <w:rPr>
                <w:rFonts w:cs="新細明體" w:hint="eastAsia"/>
                <w:sz w:val="20"/>
                <w:szCs w:val="20"/>
              </w:rPr>
              <w:t>年度會員大會暨學術論文發表會，台灣大學醫學院。</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 xml:space="preserve">37).CHUN-HOU WANG, (2004), THE RELIABILITY AND CONCURRENT VALIDITY OF LOWER LEG CIRCUMFERENTIAL ASSESSMENT. 2004 PRE-OLYMPIC CONGRESS, </w:t>
            </w:r>
            <w:r>
              <w:rPr>
                <w:rFonts w:cs="新細明體" w:hint="eastAsia"/>
                <w:sz w:val="20"/>
                <w:szCs w:val="20"/>
              </w:rPr>
              <w:t>希臘</w:t>
            </w:r>
            <w:r>
              <w:rPr>
                <w:rFonts w:cs="新細明體" w:hint="eastAsia"/>
                <w:sz w:val="20"/>
                <w:szCs w:val="20"/>
              </w:rPr>
              <w:t>/</w:t>
            </w:r>
            <w:r>
              <w:rPr>
                <w:rFonts w:cs="新細明體" w:hint="eastAsia"/>
                <w:sz w:val="20"/>
                <w:szCs w:val="20"/>
              </w:rPr>
              <w:t>雅典</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38).</w:t>
            </w:r>
            <w:r>
              <w:rPr>
                <w:rFonts w:cs="新細明體" w:hint="eastAsia"/>
                <w:sz w:val="20"/>
                <w:szCs w:val="20"/>
              </w:rPr>
              <w:t>王淳厚，</w:t>
            </w:r>
            <w:r>
              <w:rPr>
                <w:rFonts w:cs="新細明體" w:hint="eastAsia"/>
                <w:sz w:val="20"/>
                <w:szCs w:val="20"/>
              </w:rPr>
              <w:t>(2003)</w:t>
            </w:r>
            <w:r>
              <w:rPr>
                <w:rFonts w:cs="新細明體" w:hint="eastAsia"/>
                <w:sz w:val="20"/>
                <w:szCs w:val="20"/>
              </w:rPr>
              <w:t>，電刺激與主動收縮對比目魚肌</w:t>
            </w:r>
            <w:r>
              <w:rPr>
                <w:rFonts w:cs="新細明體" w:hint="eastAsia"/>
                <w:sz w:val="20"/>
                <w:szCs w:val="20"/>
              </w:rPr>
              <w:t>H</w:t>
            </w:r>
            <w:r>
              <w:rPr>
                <w:rFonts w:cs="新細明體" w:hint="eastAsia"/>
                <w:sz w:val="20"/>
                <w:szCs w:val="20"/>
              </w:rPr>
              <w:t>反射的影響。第四十七次學術研討會，台南。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39).</w:t>
            </w:r>
            <w:r>
              <w:rPr>
                <w:rFonts w:cs="新細明體" w:hint="eastAsia"/>
                <w:sz w:val="20"/>
                <w:szCs w:val="20"/>
              </w:rPr>
              <w:t>王淳厚，</w:t>
            </w:r>
            <w:r>
              <w:rPr>
                <w:rFonts w:cs="新細明體" w:hint="eastAsia"/>
                <w:sz w:val="20"/>
                <w:szCs w:val="20"/>
              </w:rPr>
              <w:t>(2003)</w:t>
            </w:r>
            <w:r>
              <w:rPr>
                <w:rFonts w:cs="新細明體" w:hint="eastAsia"/>
                <w:sz w:val="20"/>
                <w:szCs w:val="20"/>
              </w:rPr>
              <w:t>，次大與最大疲勞性收縮後對</w:t>
            </w:r>
            <w:r>
              <w:rPr>
                <w:rFonts w:cs="新細明體" w:hint="eastAsia"/>
                <w:sz w:val="20"/>
                <w:szCs w:val="20"/>
              </w:rPr>
              <w:t>H</w:t>
            </w:r>
            <w:r>
              <w:rPr>
                <w:rFonts w:cs="新細明體" w:hint="eastAsia"/>
                <w:sz w:val="20"/>
                <w:szCs w:val="20"/>
              </w:rPr>
              <w:t>反射敏感度的改變。。中華民國物理治療學會第四十七次學術研討會，台南。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40).</w:t>
            </w:r>
            <w:r>
              <w:rPr>
                <w:rFonts w:cs="新細明體" w:hint="eastAsia"/>
                <w:sz w:val="20"/>
                <w:szCs w:val="20"/>
              </w:rPr>
              <w:t>王淳厚，</w:t>
            </w:r>
            <w:r>
              <w:rPr>
                <w:rFonts w:cs="新細明體" w:hint="eastAsia"/>
                <w:sz w:val="20"/>
                <w:szCs w:val="20"/>
              </w:rPr>
              <w:t>(2002)</w:t>
            </w:r>
            <w:r>
              <w:rPr>
                <w:rFonts w:cs="新細明體" w:hint="eastAsia"/>
                <w:sz w:val="20"/>
                <w:szCs w:val="20"/>
              </w:rPr>
              <w:t>，肉毒桿菌對痙攣型腦性麻痺兒童功能進步療效評估。九十一年度中華民國復健醫學會年會，台北。</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 xml:space="preserve">41).CHUN-HOU WANG, (2002), Predicting comprehensive ADL outcomes in stroke patients using a trunk control test. </w:t>
            </w:r>
            <w:r>
              <w:rPr>
                <w:rFonts w:cs="新細明體" w:hint="eastAsia"/>
                <w:sz w:val="20"/>
                <w:szCs w:val="20"/>
              </w:rPr>
              <w:t>第四十四次學術論文研討會</w:t>
            </w:r>
            <w:r>
              <w:rPr>
                <w:rFonts w:cs="新細明體" w:hint="eastAsia"/>
                <w:sz w:val="20"/>
                <w:szCs w:val="20"/>
              </w:rPr>
              <w:t xml:space="preserve">, </w:t>
            </w:r>
            <w:r>
              <w:rPr>
                <w:rFonts w:cs="新細明體" w:hint="eastAsia"/>
                <w:sz w:val="20"/>
                <w:szCs w:val="20"/>
              </w:rPr>
              <w:t>國立成功大學</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42).CHUN-HOU WANG, (2001), Is 3-point Scaling Good Enough f</w:t>
            </w:r>
            <w:r>
              <w:rPr>
                <w:rFonts w:cs="新細明體" w:hint="eastAsia"/>
                <w:sz w:val="20"/>
                <w:szCs w:val="20"/>
              </w:rPr>
              <w:t xml:space="preserve">or Balance Measures in Stroke Patients? . </w:t>
            </w:r>
            <w:r>
              <w:rPr>
                <w:rFonts w:cs="新細明體" w:hint="eastAsia"/>
                <w:sz w:val="20"/>
                <w:szCs w:val="20"/>
              </w:rPr>
              <w:t>中華民國物理治療學會第四十三次學術研討會</w:t>
            </w:r>
            <w:r>
              <w:rPr>
                <w:rFonts w:cs="新細明體" w:hint="eastAsia"/>
                <w:sz w:val="20"/>
                <w:szCs w:val="20"/>
              </w:rPr>
              <w:t xml:space="preserve">, </w:t>
            </w:r>
            <w:r>
              <w:rPr>
                <w:rFonts w:cs="新細明體" w:hint="eastAsia"/>
                <w:sz w:val="20"/>
                <w:szCs w:val="20"/>
              </w:rPr>
              <w:t>國立陽明大學</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43).</w:t>
            </w:r>
            <w:r>
              <w:rPr>
                <w:rFonts w:cs="新細明體" w:hint="eastAsia"/>
                <w:sz w:val="20"/>
                <w:szCs w:val="20"/>
              </w:rPr>
              <w:t>王淳厚，</w:t>
            </w:r>
            <w:r>
              <w:rPr>
                <w:rFonts w:cs="新細明體" w:hint="eastAsia"/>
                <w:sz w:val="20"/>
                <w:szCs w:val="20"/>
              </w:rPr>
              <w:t>(2001)</w:t>
            </w:r>
            <w:r>
              <w:rPr>
                <w:rFonts w:cs="新細明體" w:hint="eastAsia"/>
                <w:sz w:val="20"/>
                <w:szCs w:val="20"/>
              </w:rPr>
              <w:t>，中風病人姿勢控制量表之心理計量特性。。中華民國物理治療學會第四十三次學術研討會，國立陽明大學。</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 xml:space="preserve">44).CHUN-HOU WANG, (2000), </w:t>
            </w:r>
            <w:r>
              <w:rPr>
                <w:rFonts w:cs="新細明體" w:hint="eastAsia"/>
                <w:sz w:val="20"/>
                <w:szCs w:val="20"/>
              </w:rPr>
              <w:t>中風復健動作評估量表之信度與效度</w:t>
            </w:r>
            <w:r>
              <w:rPr>
                <w:rFonts w:cs="新細明體" w:hint="eastAsia"/>
                <w:sz w:val="20"/>
                <w:szCs w:val="20"/>
              </w:rPr>
              <w:t xml:space="preserve">. </w:t>
            </w:r>
            <w:r>
              <w:rPr>
                <w:rFonts w:cs="新細明體" w:hint="eastAsia"/>
                <w:sz w:val="20"/>
                <w:szCs w:val="20"/>
              </w:rPr>
              <w:t>中華民國物理治療學會第四十二次學術研討會</w:t>
            </w:r>
            <w:r>
              <w:rPr>
                <w:rFonts w:cs="新細明體" w:hint="eastAsia"/>
                <w:sz w:val="20"/>
                <w:szCs w:val="20"/>
              </w:rPr>
              <w:t xml:space="preserve">, </w:t>
            </w:r>
            <w:r>
              <w:rPr>
                <w:rFonts w:cs="新細明體" w:hint="eastAsia"/>
                <w:sz w:val="20"/>
                <w:szCs w:val="20"/>
              </w:rPr>
              <w:t>台北榮民總醫院</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45).</w:t>
            </w:r>
            <w:r>
              <w:rPr>
                <w:rFonts w:cs="新細明體" w:hint="eastAsia"/>
                <w:sz w:val="20"/>
                <w:szCs w:val="20"/>
              </w:rPr>
              <w:t>王淳厚，</w:t>
            </w:r>
            <w:r>
              <w:rPr>
                <w:rFonts w:cs="新細明體" w:hint="eastAsia"/>
                <w:sz w:val="20"/>
                <w:szCs w:val="20"/>
              </w:rPr>
              <w:t>(2000)</w:t>
            </w:r>
            <w:r>
              <w:rPr>
                <w:rFonts w:cs="新細明體" w:hint="eastAsia"/>
                <w:sz w:val="20"/>
                <w:szCs w:val="20"/>
              </w:rPr>
              <w:t>，臨床物理治療部門例行使用的評估量表之特性調查：</w:t>
            </w:r>
            <w:r>
              <w:rPr>
                <w:rFonts w:cs="新細明體" w:hint="eastAsia"/>
                <w:sz w:val="20"/>
                <w:szCs w:val="20"/>
              </w:rPr>
              <w:t>以中風病患為例。。中華民國物理治療學會第四十二次學術研討會，台北榮民總醫院。</w:t>
            </w:r>
          </w:p>
        </w:tc>
      </w:tr>
      <w:tr w:rsidR="00000000">
        <w:tblPrEx>
          <w:tblCellMar>
            <w:top w:w="0" w:type="dxa"/>
            <w:bottom w:w="0" w:type="dxa"/>
          </w:tblCellMar>
        </w:tblPrEx>
        <w:trPr>
          <w:cantSplit/>
        </w:trPr>
        <w:tc>
          <w:tcPr>
            <w:tcW w:w="10035" w:type="dxa"/>
          </w:tcPr>
          <w:p w:rsidR="00000000" w:rsidRDefault="00DD466F">
            <w:pPr>
              <w:snapToGrid w:val="0"/>
              <w:rPr>
                <w:rFonts w:cs="新細明體"/>
                <w:sz w:val="20"/>
                <w:szCs w:val="20"/>
              </w:rPr>
            </w:pPr>
            <w:r>
              <w:rPr>
                <w:rFonts w:cs="新細明體" w:hint="eastAsia"/>
                <w:sz w:val="20"/>
                <w:szCs w:val="20"/>
              </w:rPr>
              <w:t>46).</w:t>
            </w:r>
            <w:r>
              <w:rPr>
                <w:rFonts w:cs="新細明體" w:hint="eastAsia"/>
                <w:sz w:val="20"/>
                <w:szCs w:val="20"/>
              </w:rPr>
              <w:t>王淳厚，</w:t>
            </w:r>
            <w:r>
              <w:rPr>
                <w:rFonts w:cs="新細明體" w:hint="eastAsia"/>
                <w:sz w:val="20"/>
                <w:szCs w:val="20"/>
              </w:rPr>
              <w:t>(1999)</w:t>
            </w:r>
            <w:r>
              <w:rPr>
                <w:rFonts w:cs="新細明體" w:hint="eastAsia"/>
                <w:sz w:val="20"/>
                <w:szCs w:val="20"/>
              </w:rPr>
              <w:t>，地面作用氏踝足矯具於腦性麻痺患童之臨床應用─病例報告。八十八年度中華民國復健醫學會年會，台北榮民總醫院。</w:t>
            </w:r>
          </w:p>
        </w:tc>
      </w:tr>
    </w:tbl>
    <w:p w:rsidR="00000000" w:rsidRDefault="00DD466F">
      <w:pPr>
        <w:rPr>
          <w:rFonts w:ascii="新細明體"/>
        </w:rPr>
      </w:pPr>
    </w:p>
    <w:sectPr w:rsidR="00000000">
      <w:headerReference w:type="default" r:id="rId7"/>
      <w:footerReference w:type="default" r:id="rId8"/>
      <w:pgSz w:w="11907" w:h="16840" w:code="9"/>
      <w:pgMar w:top="1967" w:right="964" w:bottom="1134" w:left="964" w:header="1154" w:footer="567" w:gutter="0"/>
      <w:cols w:space="425"/>
      <w:docGrid w:type="lines" w:linePitch="38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466F">
      <w:r>
        <w:separator/>
      </w:r>
    </w:p>
  </w:endnote>
  <w:endnote w:type="continuationSeparator" w:id="0">
    <w:p w:rsidR="00000000" w:rsidRDefault="00DD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66F">
    <w:pPr>
      <w:pStyle w:val="a5"/>
      <w:jc w:val="right"/>
    </w:pPr>
    <w:r>
      <w:t xml:space="preserve">Date: </w:t>
    </w:r>
    <w:r>
      <w:fldChar w:fldCharType="begin"/>
    </w:r>
    <w:r>
      <w:instrText xml:space="preserve"> DATE \@ "yyyy/M/d" </w:instrText>
    </w:r>
    <w:r>
      <w:fldChar w:fldCharType="separate"/>
    </w:r>
    <w:r>
      <w:rPr>
        <w:noProof/>
      </w:rPr>
      <w:t>2017/8/10</w:t>
    </w:r>
    <w:r>
      <w:fldChar w:fldCharType="end"/>
    </w:r>
    <w:r>
      <w:t xml:space="preserve">,  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466F">
      <w:r>
        <w:separator/>
      </w:r>
    </w:p>
  </w:footnote>
  <w:footnote w:type="continuationSeparator" w:id="0">
    <w:p w:rsidR="00000000" w:rsidRDefault="00DD4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66F">
    <w:pPr>
      <w:pStyle w:val="a3"/>
      <w:jc w:val="center"/>
      <w:rPr>
        <w:rFonts w:eastAsia="標楷體"/>
        <w:sz w:val="32"/>
        <w:szCs w:val="32"/>
      </w:rPr>
    </w:pPr>
    <w:r>
      <w:rPr>
        <w:noProof/>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-461645</wp:posOffset>
          </wp:positionV>
          <wp:extent cx="876935" cy="901065"/>
          <wp:effectExtent l="0" t="0" r="0" b="0"/>
          <wp:wrapNone/>
          <wp:docPr id="1" name="圖片 1" descr="校徽-2-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2-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s="標楷體"/>
        <w:sz w:val="32"/>
        <w:szCs w:val="32"/>
      </w:rPr>
      <w:t xml:space="preserve">   </w:t>
    </w:r>
    <w:r>
      <w:rPr>
        <w:rFonts w:ascii="標楷體" w:eastAsia="標楷體" w:hAnsi="標楷體" w:cs="標楷體" w:hint="eastAsia"/>
        <w:sz w:val="32"/>
        <w:szCs w:val="32"/>
      </w:rPr>
      <w:t>中山醫學大學『</w:t>
    </w:r>
    <w:r>
      <w:rPr>
        <w:rStyle w:val="smtxtblk1"/>
        <w:rFonts w:eastAsia="標楷體" w:cs="標楷體" w:hint="eastAsia"/>
        <w:sz w:val="32"/>
        <w:szCs w:val="32"/>
      </w:rPr>
      <w:t>研究成果暨人</w:t>
    </w:r>
    <w:r>
      <w:rPr>
        <w:rStyle w:val="smtxtblk1"/>
        <w:rFonts w:eastAsia="標楷體" w:cs="標楷體" w:hint="eastAsia"/>
        <w:sz w:val="32"/>
        <w:szCs w:val="32"/>
      </w:rPr>
      <w:t>力資料庫</w:t>
    </w:r>
    <w:r>
      <w:rPr>
        <w:rFonts w:ascii="標楷體" w:eastAsia="標楷體" w:hAnsi="標楷體" w:cs="標楷體" w:hint="eastAsia"/>
        <w:sz w:val="32"/>
        <w:szCs w:val="32"/>
      </w:rPr>
      <w:t>』</w:t>
    </w:r>
    <w:r>
      <w:rPr>
        <w:rFonts w:eastAsia="標楷體" w:cs="標楷體" w:hint="eastAsia"/>
        <w:sz w:val="32"/>
        <w:szCs w:val="32"/>
      </w:rPr>
      <w:t>個人資料表</w:t>
    </w:r>
  </w:p>
  <w:p w:rsidR="00000000" w:rsidRDefault="00DD466F">
    <w:pPr>
      <w:pStyle w:val="a3"/>
      <w:jc w:val="center"/>
      <w:rPr>
        <w:rFonts w:eastAsia="標楷體"/>
        <w:sz w:val="28"/>
        <w:szCs w:val="28"/>
      </w:rPr>
    </w:pPr>
    <w:r>
      <w:rPr>
        <w:rFonts w:eastAsia="標楷體"/>
        <w:sz w:val="28"/>
        <w:szCs w:val="28"/>
      </w:rPr>
      <w:t xml:space="preserve">     CSMU Research Outcomes and Human Resources Data Bank- Personal Particular</w:t>
    </w:r>
  </w:p>
  <w:p w:rsidR="00000000" w:rsidRDefault="00DD466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08"/>
  <w:drawingGridVerticalSpacing w:val="385"/>
  <w:displayHorizontalDrawingGridEvery w:val="0"/>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6F"/>
    <w:rsid w:val="00DD4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semiHidden/>
    <w:rPr>
      <w:rFonts w:ascii="Times New Roman" w:eastAsia="新細明體" w:hAnsi="Times New Roman" w:cs="Times New Roman"/>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semiHidden/>
    <w:rPr>
      <w:rFonts w:ascii="Times New Roman" w:eastAsia="新細明體" w:hAnsi="Times New Roman" w:cs="Times New Roman"/>
      <w:sz w:val="20"/>
      <w:szCs w:val="20"/>
    </w:rPr>
  </w:style>
  <w:style w:type="character" w:customStyle="1" w:styleId="smtxtblk1">
    <w:name w:val="smtxtblk1"/>
    <w:basedOn w:val="a0"/>
    <w:uiPriority w:val="99"/>
    <w:rPr>
      <w:rFonts w:ascii="Verdana" w:hAnsi="Verdana" w:cs="Verdana"/>
      <w:color w:val="000000"/>
      <w:sz w:val="15"/>
      <w:szCs w:val="15"/>
    </w:rPr>
  </w:style>
  <w:style w:type="character" w:styleId="a7">
    <w:name w:val="page number"/>
    <w:basedOn w:val="a0"/>
    <w:uiPriority w:val="99"/>
  </w:style>
  <w:style w:type="paragraph" w:styleId="a8">
    <w:name w:val="Balloon Text"/>
    <w:basedOn w:val="a"/>
    <w:link w:val="a9"/>
    <w:uiPriority w:val="99"/>
    <w:semiHidden/>
    <w:unhideWhenUsed/>
    <w:rsid w:val="00DD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46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semiHidden/>
    <w:rPr>
      <w:rFonts w:ascii="Times New Roman" w:eastAsia="新細明體" w:hAnsi="Times New Roman" w:cs="Times New Roman"/>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semiHidden/>
    <w:rPr>
      <w:rFonts w:ascii="Times New Roman" w:eastAsia="新細明體" w:hAnsi="Times New Roman" w:cs="Times New Roman"/>
      <w:sz w:val="20"/>
      <w:szCs w:val="20"/>
    </w:rPr>
  </w:style>
  <w:style w:type="character" w:customStyle="1" w:styleId="smtxtblk1">
    <w:name w:val="smtxtblk1"/>
    <w:basedOn w:val="a0"/>
    <w:uiPriority w:val="99"/>
    <w:rPr>
      <w:rFonts w:ascii="Verdana" w:hAnsi="Verdana" w:cs="Verdana"/>
      <w:color w:val="000000"/>
      <w:sz w:val="15"/>
      <w:szCs w:val="15"/>
    </w:rPr>
  </w:style>
  <w:style w:type="character" w:styleId="a7">
    <w:name w:val="page number"/>
    <w:basedOn w:val="a0"/>
    <w:uiPriority w:val="99"/>
  </w:style>
  <w:style w:type="paragraph" w:styleId="a8">
    <w:name w:val="Balloon Text"/>
    <w:basedOn w:val="a"/>
    <w:link w:val="a9"/>
    <w:uiPriority w:val="99"/>
    <w:semiHidden/>
    <w:unhideWhenUsed/>
    <w:rsid w:val="00DD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4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3178</Words>
  <Characters>18118</Characters>
  <Application>Microsoft Office Word</Application>
  <DocSecurity>4</DocSecurity>
  <Lines>150</Lines>
  <Paragraphs>42</Paragraphs>
  <ScaleCrop>false</ScaleCrop>
  <Company>csmu</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yifang</dc:creator>
  <cp:lastModifiedBy>gul</cp:lastModifiedBy>
  <cp:revision>2</cp:revision>
  <dcterms:created xsi:type="dcterms:W3CDTF">2017-08-10T07:50:00Z</dcterms:created>
  <dcterms:modified xsi:type="dcterms:W3CDTF">2017-08-10T07:50:00Z</dcterms:modified>
</cp:coreProperties>
</file>